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45FC60A" w14:textId="07D9F689" w:rsidR="007C783B" w:rsidRDefault="007C783B" w:rsidP="007C783B">
      <w:pPr>
        <w:pStyle w:val="Title"/>
        <w:jc w:val="left"/>
      </w:pPr>
      <w:bookmarkStart w:id="0" w:name="_GoBack"/>
      <w:bookmarkEnd w:id="0"/>
      <w:r w:rsidRPr="007C783B">
        <w:t>SAFOD Core Viewer Website: User Guide</w:t>
      </w:r>
    </w:p>
    <w:p w14:paraId="0F23537F" w14:textId="038A2177" w:rsidR="001C2D99" w:rsidRDefault="001C2D99" w:rsidP="00F54A46">
      <w:pPr>
        <w:pStyle w:val="Heading1"/>
      </w:pPr>
      <w:bookmarkStart w:id="1" w:name="_Toc503259354"/>
      <w:r>
        <w:t>Introduction</w:t>
      </w:r>
      <w:bookmarkEnd w:id="1"/>
    </w:p>
    <w:p w14:paraId="65327C7D" w14:textId="5CDEB255" w:rsidR="00E839A0" w:rsidRDefault="00E839A0" w:rsidP="00E839A0"/>
    <w:p w14:paraId="666C486F" w14:textId="138711BD" w:rsidR="00E839A0" w:rsidRPr="00E839A0" w:rsidRDefault="00E839A0" w:rsidP="00E839A0">
      <w:r>
        <w:t>The Core Viewer website can be accessed by going to</w:t>
      </w:r>
      <w:r w:rsidR="00365293">
        <w:t>:</w:t>
      </w:r>
      <w:r w:rsidR="00365293">
        <w:br/>
      </w:r>
      <w:hyperlink r:id="rId8" w:history="1">
        <w:r w:rsidR="00365293" w:rsidRPr="00F23E8B">
          <w:rPr>
            <w:rStyle w:val="Hyperlink"/>
            <w:rFonts w:ascii="Arial" w:eastAsia="Times New Roman" w:hAnsi="Arial" w:cs="Arial"/>
          </w:rPr>
          <w:t>http://coreviewer.ct.capsher.com/</w:t>
        </w:r>
      </w:hyperlink>
    </w:p>
    <w:p w14:paraId="29A6119D" w14:textId="77777777" w:rsidR="007C783B" w:rsidRDefault="007C783B" w:rsidP="007C783B">
      <w:pPr>
        <w:pStyle w:val="Heading2"/>
      </w:pPr>
      <w:bookmarkStart w:id="2" w:name="_Toc497404962"/>
      <w:bookmarkStart w:id="3" w:name="_Toc503259355"/>
      <w:r>
        <w:t>Overall Workflow</w:t>
      </w:r>
      <w:bookmarkEnd w:id="2"/>
      <w:bookmarkEnd w:id="3"/>
    </w:p>
    <w:p w14:paraId="3CC3411F" w14:textId="22F47A7C" w:rsidR="007C783B" w:rsidRPr="007C783B" w:rsidRDefault="007C783B" w:rsidP="000C70B0">
      <w:pPr>
        <w:ind w:left="360"/>
      </w:pPr>
      <w:r>
        <w:t xml:space="preserve">The National Science Foundation (NSF) decides to initiate a new round of research and informs the admins at Texas A&amp;M University. A call for samples is sent out to PIs around the world informing them of the upcoming round. Each round goes through seven stages: setup, request, integrate, SSC review, NSF review, research, and finished. </w:t>
      </w:r>
      <w:r w:rsidR="000C70B0">
        <w:t>The setup, request and integrate stages are discussed in the proceeding sections.</w:t>
      </w:r>
    </w:p>
    <w:p w14:paraId="08CA70AE" w14:textId="6B39CED1" w:rsidR="000443ED" w:rsidRDefault="00D42176" w:rsidP="001C2D99">
      <w:pPr>
        <w:pStyle w:val="Heading2"/>
      </w:pPr>
      <w:bookmarkStart w:id="4" w:name="_Toc497404961"/>
      <w:bookmarkStart w:id="5" w:name="_Toc503259356"/>
      <w:r>
        <w:t xml:space="preserve">Basic </w:t>
      </w:r>
      <w:r w:rsidR="004937F3">
        <w:t>T</w:t>
      </w:r>
      <w:r>
        <w:t>erminology</w:t>
      </w:r>
      <w:bookmarkEnd w:id="4"/>
      <w:bookmarkEnd w:id="5"/>
    </w:p>
    <w:p w14:paraId="6596704A" w14:textId="77777777" w:rsidR="00B97288" w:rsidRDefault="00B97288" w:rsidP="00B97288">
      <w:pPr>
        <w:pStyle w:val="ListParagraph"/>
        <w:numPr>
          <w:ilvl w:val="0"/>
          <w:numId w:val="2"/>
        </w:numPr>
      </w:pPr>
      <w:r>
        <w:t>Core – Cylinders of rock material taken from the SAFOD borehole in three phases and divided into hole, run, and section information.</w:t>
      </w:r>
    </w:p>
    <w:p w14:paraId="575EBC25" w14:textId="77777777" w:rsidR="00B97288" w:rsidRDefault="00B97288" w:rsidP="00B97288">
      <w:pPr>
        <w:pStyle w:val="ListParagraph"/>
        <w:numPr>
          <w:ilvl w:val="0"/>
          <w:numId w:val="2"/>
        </w:numPr>
      </w:pPr>
      <w:r>
        <w:t>Cuttings – Rock fragments either unwashed or washed collected while drilling.</w:t>
      </w:r>
    </w:p>
    <w:p w14:paraId="6864BB8B" w14:textId="77777777" w:rsidR="00B97288" w:rsidRDefault="00B97288" w:rsidP="00B97288">
      <w:pPr>
        <w:pStyle w:val="ListParagraph"/>
        <w:numPr>
          <w:ilvl w:val="0"/>
          <w:numId w:val="2"/>
        </w:numPr>
      </w:pPr>
      <w:r>
        <w:t>Returned Material – Samples of core or cuttings previously distributed for research and returned to the CGR.</w:t>
      </w:r>
    </w:p>
    <w:p w14:paraId="5F734E79" w14:textId="4DF2463A" w:rsidR="00B97288" w:rsidRDefault="00B97288" w:rsidP="00B97288">
      <w:pPr>
        <w:pStyle w:val="ListParagraph"/>
        <w:numPr>
          <w:ilvl w:val="0"/>
          <w:numId w:val="2"/>
        </w:numPr>
      </w:pPr>
      <w:r>
        <w:t>Sample Request – A request for a sample (core, cuttings, or returned material)</w:t>
      </w:r>
    </w:p>
    <w:p w14:paraId="620D181F" w14:textId="13504E40" w:rsidR="00B97288" w:rsidRDefault="00B97288" w:rsidP="00B97288">
      <w:pPr>
        <w:pStyle w:val="ListParagraph"/>
        <w:numPr>
          <w:ilvl w:val="0"/>
          <w:numId w:val="2"/>
        </w:numPr>
      </w:pPr>
      <w:r>
        <w:t>Round – A cycle of research that goes through several stages and phases during which sample requests can be submitted.</w:t>
      </w:r>
    </w:p>
    <w:p w14:paraId="45B52514" w14:textId="70D88350" w:rsidR="00D42176" w:rsidRDefault="00E839A0" w:rsidP="00D41893">
      <w:pPr>
        <w:pStyle w:val="ListParagraph"/>
        <w:numPr>
          <w:ilvl w:val="0"/>
          <w:numId w:val="2"/>
        </w:numPr>
      </w:pPr>
      <w:r>
        <w:t>Primary I</w:t>
      </w:r>
      <w:r w:rsidR="00D85E7C" w:rsidRPr="00CD3F86">
        <w:t>nvestigator</w:t>
      </w:r>
      <w:r w:rsidR="00D42176">
        <w:t xml:space="preserve"> </w:t>
      </w:r>
      <w:r w:rsidR="00A916DF">
        <w:t>(PI)</w:t>
      </w:r>
      <w:r w:rsidR="000155F2">
        <w:t>–</w:t>
      </w:r>
      <w:r w:rsidR="00D42176">
        <w:t xml:space="preserve"> </w:t>
      </w:r>
      <w:r w:rsidR="00CD3F86">
        <w:t xml:space="preserve">PIs are </w:t>
      </w:r>
      <w:r w:rsidR="00A916DF">
        <w:t>the general user of the website who aim to obtain core samples for research purposes.</w:t>
      </w:r>
    </w:p>
    <w:p w14:paraId="5AD3256D" w14:textId="2EB20FB4" w:rsidR="00D85E7C" w:rsidRPr="00E72E03" w:rsidRDefault="00D42176" w:rsidP="00D41893">
      <w:pPr>
        <w:pStyle w:val="ListParagraph"/>
        <w:numPr>
          <w:ilvl w:val="0"/>
          <w:numId w:val="2"/>
        </w:numPr>
      </w:pPr>
      <w:r>
        <w:t>PI Group – A group of PIs who make the requests.</w:t>
      </w:r>
    </w:p>
    <w:p w14:paraId="15F603EF" w14:textId="06B7C478" w:rsidR="00D85E7C" w:rsidRPr="00D42176" w:rsidRDefault="00D85E7C" w:rsidP="00D41893">
      <w:pPr>
        <w:pStyle w:val="ListParagraph"/>
        <w:numPr>
          <w:ilvl w:val="0"/>
          <w:numId w:val="2"/>
        </w:numPr>
      </w:pPr>
      <w:r w:rsidRPr="00D42176">
        <w:t xml:space="preserve">SSC </w:t>
      </w:r>
      <w:r w:rsidR="00E839A0">
        <w:t>M</w:t>
      </w:r>
      <w:r w:rsidRPr="00D42176">
        <w:t>ember</w:t>
      </w:r>
      <w:r w:rsidR="00D42176">
        <w:t xml:space="preserve"> – SAFOD </w:t>
      </w:r>
      <w:r w:rsidR="004937F3">
        <w:t>sample</w:t>
      </w:r>
      <w:r w:rsidR="00D42176">
        <w:t xml:space="preserve"> committee </w:t>
      </w:r>
      <w:r w:rsidR="004937F3">
        <w:t xml:space="preserve">(SSC) </w:t>
      </w:r>
      <w:r w:rsidR="00A916DF">
        <w:t>member reviews sample requests and can edit and</w:t>
      </w:r>
      <w:r w:rsidR="00414006" w:rsidRPr="00D42176">
        <w:t xml:space="preserve"> comment on </w:t>
      </w:r>
      <w:r w:rsidR="00A916DF">
        <w:t xml:space="preserve">requests. SSC committee members </w:t>
      </w:r>
      <w:r w:rsidR="00414006" w:rsidRPr="00D42176">
        <w:t xml:space="preserve">recommend or reject </w:t>
      </w:r>
      <w:r w:rsidR="00B97288">
        <w:t xml:space="preserve">all </w:t>
      </w:r>
      <w:r w:rsidR="00A916DF">
        <w:t>sample request</w:t>
      </w:r>
      <w:r w:rsidR="00B97288">
        <w:t>s</w:t>
      </w:r>
      <w:r w:rsidR="008035A3">
        <w:t>.</w:t>
      </w:r>
    </w:p>
    <w:p w14:paraId="1A0198E8" w14:textId="2E6BDED3" w:rsidR="00D85E7C" w:rsidRPr="00D42176" w:rsidRDefault="00E839A0" w:rsidP="00D41893">
      <w:pPr>
        <w:pStyle w:val="ListParagraph"/>
        <w:numPr>
          <w:ilvl w:val="0"/>
          <w:numId w:val="2"/>
        </w:numPr>
      </w:pPr>
      <w:r>
        <w:t>NSF M</w:t>
      </w:r>
      <w:r w:rsidR="00D85E7C" w:rsidRPr="00D42176">
        <w:t>ember</w:t>
      </w:r>
      <w:r w:rsidR="00D42176">
        <w:t xml:space="preserve"> –</w:t>
      </w:r>
      <w:r w:rsidR="00DD3D09" w:rsidRPr="00D42176">
        <w:t xml:space="preserve"> </w:t>
      </w:r>
      <w:r w:rsidR="00D42176">
        <w:t xml:space="preserve">The National Science Foundation </w:t>
      </w:r>
      <w:r w:rsidR="004937F3">
        <w:t xml:space="preserve">(NSF) </w:t>
      </w:r>
      <w:r w:rsidR="00D42176">
        <w:t>r</w:t>
      </w:r>
      <w:r w:rsidR="00DD3D09" w:rsidRPr="00D42176">
        <w:t xml:space="preserve">eviewer </w:t>
      </w:r>
      <w:r w:rsidR="00B97288">
        <w:t>reviews sample requests and can edit and</w:t>
      </w:r>
      <w:r w:rsidR="00B97288" w:rsidRPr="00D42176">
        <w:t xml:space="preserve"> comment on </w:t>
      </w:r>
      <w:r w:rsidR="00B97288">
        <w:t>requests. NSF reviewers</w:t>
      </w:r>
      <w:r w:rsidR="00DD3D09" w:rsidRPr="00D42176">
        <w:t xml:space="preserve"> </w:t>
      </w:r>
      <w:r w:rsidR="00B97288">
        <w:t>award or deny</w:t>
      </w:r>
      <w:r w:rsidR="00DD3D09" w:rsidRPr="00D42176">
        <w:t xml:space="preserve"> </w:t>
      </w:r>
      <w:r w:rsidR="00B97288">
        <w:t>SSC recommended sample requests</w:t>
      </w:r>
      <w:r w:rsidR="008035A3">
        <w:t>.</w:t>
      </w:r>
    </w:p>
    <w:p w14:paraId="4A53AEC8" w14:textId="48E89963" w:rsidR="00D85E7C" w:rsidRPr="00D42176" w:rsidRDefault="00D85E7C" w:rsidP="00D41893">
      <w:pPr>
        <w:pStyle w:val="ListParagraph"/>
        <w:numPr>
          <w:ilvl w:val="0"/>
          <w:numId w:val="2"/>
        </w:numPr>
      </w:pPr>
      <w:r w:rsidRPr="00D42176">
        <w:t xml:space="preserve">GCR </w:t>
      </w:r>
      <w:r w:rsidR="00E839A0">
        <w:t>M</w:t>
      </w:r>
      <w:r w:rsidRPr="00D42176">
        <w:t>ember</w:t>
      </w:r>
      <w:r w:rsidR="00D42176">
        <w:t xml:space="preserve"> –</w:t>
      </w:r>
      <w:r w:rsidR="00DD3D09" w:rsidRPr="00D42176">
        <w:t xml:space="preserve"> </w:t>
      </w:r>
      <w:r w:rsidR="00D42176">
        <w:t>Gulf Coast Repository (GCR) member r</w:t>
      </w:r>
      <w:r w:rsidR="00DD3D09" w:rsidRPr="00D42176">
        <w:t xml:space="preserve">esponsible for extracting </w:t>
      </w:r>
      <w:r w:rsidR="00B97288">
        <w:t>awarded sample requests.</w:t>
      </w:r>
    </w:p>
    <w:p w14:paraId="076518D5" w14:textId="522B0146" w:rsidR="00D85E7C" w:rsidRPr="00D42176" w:rsidRDefault="00D85E7C" w:rsidP="00D41893">
      <w:pPr>
        <w:pStyle w:val="ListParagraph"/>
        <w:numPr>
          <w:ilvl w:val="0"/>
          <w:numId w:val="2"/>
        </w:numPr>
      </w:pPr>
      <w:r w:rsidRPr="00D42176">
        <w:t>User Admin</w:t>
      </w:r>
      <w:r w:rsidR="00D42176">
        <w:t xml:space="preserve">istrator </w:t>
      </w:r>
      <w:r w:rsidR="004937F3">
        <w:t>–</w:t>
      </w:r>
      <w:r w:rsidR="00DD3D09" w:rsidRPr="00D42176">
        <w:t xml:space="preserve"> Manages </w:t>
      </w:r>
      <w:r w:rsidR="00B97288">
        <w:t xml:space="preserve">website </w:t>
      </w:r>
      <w:r w:rsidR="00DD3D09" w:rsidRPr="00D42176">
        <w:t>users and groups.</w:t>
      </w:r>
    </w:p>
    <w:p w14:paraId="4C76659D" w14:textId="51A89008" w:rsidR="00D85E7C" w:rsidRPr="00D42176" w:rsidRDefault="00D85E7C" w:rsidP="00D41893">
      <w:pPr>
        <w:pStyle w:val="ListParagraph"/>
        <w:numPr>
          <w:ilvl w:val="0"/>
          <w:numId w:val="2"/>
        </w:numPr>
      </w:pPr>
      <w:r w:rsidRPr="00D42176">
        <w:t>Round Admin</w:t>
      </w:r>
      <w:r w:rsidR="00D42176">
        <w:t xml:space="preserve">istrator </w:t>
      </w:r>
      <w:r w:rsidR="004937F3">
        <w:t>–</w:t>
      </w:r>
      <w:r w:rsidR="00DD3D09" w:rsidRPr="00D42176">
        <w:t xml:space="preserve"> </w:t>
      </w:r>
      <w:r w:rsidR="00B97288">
        <w:t>Creates, edits and manages</w:t>
      </w:r>
      <w:r w:rsidR="00DD3D09" w:rsidRPr="00D42176">
        <w:t xml:space="preserve"> rounds.</w:t>
      </w:r>
    </w:p>
    <w:p w14:paraId="752527C0" w14:textId="6EBC28BF" w:rsidR="00D85E7C" w:rsidRPr="00D42176" w:rsidRDefault="00D85E7C" w:rsidP="00D41893">
      <w:pPr>
        <w:pStyle w:val="ListParagraph"/>
        <w:numPr>
          <w:ilvl w:val="0"/>
          <w:numId w:val="2"/>
        </w:numPr>
      </w:pPr>
      <w:r w:rsidRPr="00D42176">
        <w:t xml:space="preserve">Sample </w:t>
      </w:r>
      <w:r w:rsidR="00D42176" w:rsidRPr="00D42176">
        <w:t>Admin</w:t>
      </w:r>
      <w:r w:rsidR="00D42176">
        <w:t xml:space="preserve">istrator </w:t>
      </w:r>
      <w:r w:rsidR="004937F3">
        <w:t>–</w:t>
      </w:r>
      <w:r w:rsidR="00DD3D09" w:rsidRPr="00D42176">
        <w:t xml:space="preserve"> </w:t>
      </w:r>
      <w:r w:rsidR="00B97288">
        <w:t xml:space="preserve">Controls sample requests, recommendations, awards and extractions. </w:t>
      </w:r>
      <w:r w:rsidR="00DD3D09" w:rsidRPr="00D42176">
        <w:t xml:space="preserve"> </w:t>
      </w:r>
    </w:p>
    <w:p w14:paraId="23A521F1" w14:textId="2419D663" w:rsidR="004937F3" w:rsidRDefault="00D85E7C" w:rsidP="00D41893">
      <w:pPr>
        <w:pStyle w:val="ListParagraph"/>
        <w:numPr>
          <w:ilvl w:val="0"/>
          <w:numId w:val="2"/>
        </w:numPr>
      </w:pPr>
      <w:r w:rsidRPr="00D42176">
        <w:t>Site Admin</w:t>
      </w:r>
      <w:r w:rsidR="00D42176">
        <w:t xml:space="preserve">istrator </w:t>
      </w:r>
      <w:r w:rsidR="004937F3">
        <w:t>–</w:t>
      </w:r>
      <w:r w:rsidR="00DD3D09" w:rsidRPr="00D42176">
        <w:t xml:space="preserve"> Full access</w:t>
      </w:r>
      <w:r w:rsidR="00DD3D09" w:rsidRPr="00E72E03">
        <w:t xml:space="preserve"> user</w:t>
      </w:r>
      <w:r w:rsidR="004937F3">
        <w:t xml:space="preserve"> who can </w:t>
      </w:r>
      <w:r w:rsidR="008035A3">
        <w:t>perform any action on the site.</w:t>
      </w:r>
    </w:p>
    <w:p w14:paraId="294DA17A" w14:textId="77777777" w:rsidR="00A916DF" w:rsidRDefault="00A916DF">
      <w:pPr>
        <w:spacing w:after="0"/>
      </w:pPr>
      <w:r>
        <w:br w:type="page"/>
      </w:r>
    </w:p>
    <w:p w14:paraId="551B6753" w14:textId="2F7D2750" w:rsidR="004937F3" w:rsidRDefault="004937F3" w:rsidP="007C783B">
      <w:pPr>
        <w:pStyle w:val="Heading1"/>
      </w:pPr>
      <w:bookmarkStart w:id="6" w:name="_Toc497404963"/>
      <w:bookmarkStart w:id="7" w:name="_Toc503259357"/>
      <w:r>
        <w:lastRenderedPageBreak/>
        <w:t xml:space="preserve">Round </w:t>
      </w:r>
      <w:r w:rsidRPr="007C783B">
        <w:t>Stages</w:t>
      </w:r>
      <w:bookmarkEnd w:id="6"/>
      <w:bookmarkEnd w:id="7"/>
    </w:p>
    <w:p w14:paraId="30054C6E" w14:textId="2046B7AB" w:rsidR="00CD4C1B" w:rsidRPr="009B053D" w:rsidRDefault="004937F3" w:rsidP="009D38DE">
      <w:r>
        <w:t xml:space="preserve">Following a decision by the NSF to initiate a new round of core sampling, the </w:t>
      </w:r>
      <w:r w:rsidR="008035A3">
        <w:t xml:space="preserve">round goes through </w:t>
      </w:r>
      <w:r w:rsidR="00FA2CF9">
        <w:t>seven</w:t>
      </w:r>
      <w:r w:rsidR="008035A3">
        <w:t xml:space="preserve"> stages: setup, request, </w:t>
      </w:r>
      <w:r w:rsidR="00FA2CF9">
        <w:t xml:space="preserve">integrate, SSC review, NSF review, </w:t>
      </w:r>
      <w:r w:rsidR="008035A3">
        <w:t>research</w:t>
      </w:r>
      <w:r w:rsidR="00FA2CF9">
        <w:t xml:space="preserve"> and finished</w:t>
      </w:r>
      <w:r>
        <w:t xml:space="preserve">. </w:t>
      </w:r>
    </w:p>
    <w:p w14:paraId="29BC1F05" w14:textId="77777777" w:rsidR="008035A3" w:rsidRDefault="008035A3" w:rsidP="004937F3">
      <w:pPr>
        <w:pStyle w:val="Heading2"/>
      </w:pPr>
      <w:bookmarkStart w:id="8" w:name="_Toc497404964"/>
      <w:bookmarkStart w:id="9" w:name="_Toc503259358"/>
      <w:r>
        <w:t>Setup Stage</w:t>
      </w:r>
      <w:bookmarkEnd w:id="8"/>
      <w:bookmarkEnd w:id="9"/>
    </w:p>
    <w:p w14:paraId="037B721A" w14:textId="2BA9E75E" w:rsidR="000155F2" w:rsidRDefault="000155F2" w:rsidP="000C70B0">
      <w:pPr>
        <w:ind w:left="360"/>
      </w:pPr>
      <w:r>
        <w:t xml:space="preserve">During </w:t>
      </w:r>
      <w:r w:rsidR="004D0494">
        <w:t>the</w:t>
      </w:r>
      <w:r>
        <w:t xml:space="preserve"> setup stage, admins update the material available for the new round as well as create the new round. This is </w:t>
      </w:r>
      <w:r w:rsidR="008035A3">
        <w:t>subdivided</w:t>
      </w:r>
      <w:r>
        <w:t xml:space="preserve"> into two phases: evaluation and creation.</w:t>
      </w:r>
    </w:p>
    <w:p w14:paraId="539EAC40" w14:textId="2DB5FDAB" w:rsidR="000155F2" w:rsidRDefault="009D38DE" w:rsidP="00412D67">
      <w:pPr>
        <w:pStyle w:val="Heading3"/>
      </w:pPr>
      <w:bookmarkStart w:id="10" w:name="_Toc503259359"/>
      <w:r>
        <w:t>Evaluation</w:t>
      </w:r>
      <w:bookmarkEnd w:id="10"/>
    </w:p>
    <w:p w14:paraId="56E7D7A5" w14:textId="4DF909E6" w:rsidR="004937F3" w:rsidRDefault="000155F2" w:rsidP="000C70B0">
      <w:pPr>
        <w:ind w:left="720"/>
      </w:pPr>
      <w:r>
        <w:t xml:space="preserve">Material available needs to be evaluated between each round due to </w:t>
      </w:r>
      <w:r w:rsidR="004937F3">
        <w:t>extraction from previous rounds and the return of any sample materials between rounds.</w:t>
      </w:r>
      <w:r>
        <w:t xml:space="preserve"> Materials evaluated include:</w:t>
      </w:r>
    </w:p>
    <w:p w14:paraId="1748B095" w14:textId="6C2ACF23" w:rsidR="004937F3" w:rsidRDefault="004937F3" w:rsidP="000C70B0">
      <w:pPr>
        <w:pStyle w:val="ListParagraph"/>
        <w:numPr>
          <w:ilvl w:val="0"/>
          <w:numId w:val="3"/>
        </w:numPr>
        <w:ind w:left="1440"/>
      </w:pPr>
      <w:r w:rsidRPr="00DF45FA">
        <w:t>Core</w:t>
      </w:r>
      <w:r w:rsidR="000155F2">
        <w:t xml:space="preserve"> – </w:t>
      </w:r>
      <w:r>
        <w:t xml:space="preserve">Data for current core state </w:t>
      </w:r>
      <w:r w:rsidR="00D9741B">
        <w:t>is</w:t>
      </w:r>
      <w:r>
        <w:t xml:space="preserve"> updated. Core information includes: phase, hole, run and selection classification, percent volume of core remaining, and additional notes on core.</w:t>
      </w:r>
    </w:p>
    <w:p w14:paraId="5AAAFD39" w14:textId="3153D7BD" w:rsidR="004937F3" w:rsidRDefault="004937F3" w:rsidP="000C70B0">
      <w:pPr>
        <w:pStyle w:val="ListParagraph"/>
        <w:numPr>
          <w:ilvl w:val="0"/>
          <w:numId w:val="3"/>
        </w:numPr>
        <w:ind w:left="1440"/>
      </w:pPr>
      <w:r w:rsidRPr="00DF45FA">
        <w:t>Cuttings</w:t>
      </w:r>
      <w:r w:rsidR="000155F2">
        <w:t xml:space="preserve"> – </w:t>
      </w:r>
      <w:r>
        <w:t>Cuttings from drilling fluid are available in two types: washed and unwashed. They are managed as a catalog and each has the following information: identification, drilling phase, depth range, original volume,</w:t>
      </w:r>
      <w:r w:rsidR="00D9741B">
        <w:t xml:space="preserve"> current</w:t>
      </w:r>
      <w:r>
        <w:t xml:space="preserve"> volume, and </w:t>
      </w:r>
      <w:r w:rsidR="00D73F96">
        <w:t xml:space="preserve">additional </w:t>
      </w:r>
      <w:r>
        <w:t>notes.</w:t>
      </w:r>
    </w:p>
    <w:p w14:paraId="6CC15D47" w14:textId="743E2C3A" w:rsidR="004937F3" w:rsidRDefault="004937F3" w:rsidP="000C70B0">
      <w:pPr>
        <w:pStyle w:val="ListParagraph"/>
        <w:numPr>
          <w:ilvl w:val="0"/>
          <w:numId w:val="3"/>
        </w:numPr>
        <w:ind w:left="1440"/>
      </w:pPr>
      <w:r w:rsidRPr="00DF45FA">
        <w:t>Returned Material</w:t>
      </w:r>
      <w:r w:rsidR="000155F2">
        <w:t xml:space="preserve"> – </w:t>
      </w:r>
      <w:r>
        <w:t>Returned material is managed as a catalog and contains the following information: identification, drilling phase, and measured depth.</w:t>
      </w:r>
    </w:p>
    <w:p w14:paraId="51246A5F" w14:textId="186C3190" w:rsidR="004937F3" w:rsidRDefault="004937F3" w:rsidP="000C70B0">
      <w:pPr>
        <w:pStyle w:val="ListParagraph"/>
        <w:numPr>
          <w:ilvl w:val="0"/>
          <w:numId w:val="3"/>
        </w:numPr>
        <w:ind w:left="1440"/>
      </w:pPr>
      <w:r>
        <w:t>Core Images</w:t>
      </w:r>
      <w:r w:rsidR="000155F2">
        <w:t xml:space="preserve"> – </w:t>
      </w:r>
      <w:r>
        <w:t xml:space="preserve">Pictures of the current state of the core </w:t>
      </w:r>
      <w:r w:rsidR="00D9741B">
        <w:t>are</w:t>
      </w:r>
      <w:r>
        <w:t xml:space="preserve"> updated where necessary. These images allow PIs to view the current state of the core and to make requests only for sections appropriate for sample extraction.</w:t>
      </w:r>
    </w:p>
    <w:p w14:paraId="7AF76274" w14:textId="20124632" w:rsidR="000155F2" w:rsidRDefault="009D38DE" w:rsidP="000155F2">
      <w:pPr>
        <w:pStyle w:val="Heading3"/>
      </w:pPr>
      <w:bookmarkStart w:id="11" w:name="_Toc503259360"/>
      <w:r>
        <w:t>Creation</w:t>
      </w:r>
      <w:bookmarkEnd w:id="11"/>
    </w:p>
    <w:p w14:paraId="12A4D481" w14:textId="78882BB3" w:rsidR="008035A3" w:rsidRDefault="008035A3" w:rsidP="000C70B0">
      <w:pPr>
        <w:ind w:left="720"/>
      </w:pPr>
      <w:r>
        <w:t xml:space="preserve">Admins create </w:t>
      </w:r>
      <w:r w:rsidR="00D73F96">
        <w:t xml:space="preserve">a </w:t>
      </w:r>
      <w:r>
        <w:t xml:space="preserve">new round for </w:t>
      </w:r>
      <w:r w:rsidR="00F80B17">
        <w:t>sample requests and awards. T</w:t>
      </w:r>
      <w:r>
        <w:t>he following information</w:t>
      </w:r>
      <w:r w:rsidR="00F80B17">
        <w:t xml:space="preserve"> is available for each round</w:t>
      </w:r>
      <w:r>
        <w:t>:</w:t>
      </w:r>
    </w:p>
    <w:p w14:paraId="58792151" w14:textId="6D82C28C" w:rsidR="008035A3" w:rsidRDefault="00F80B17" w:rsidP="000C70B0">
      <w:pPr>
        <w:pStyle w:val="ListParagraph"/>
        <w:numPr>
          <w:ilvl w:val="0"/>
          <w:numId w:val="4"/>
        </w:numPr>
        <w:ind w:left="1440"/>
      </w:pPr>
      <w:r>
        <w:t xml:space="preserve">Round </w:t>
      </w:r>
      <w:r w:rsidR="008035A3">
        <w:t>Name</w:t>
      </w:r>
    </w:p>
    <w:p w14:paraId="3A001311" w14:textId="4C6E700B" w:rsidR="008035A3" w:rsidRDefault="00F80B17" w:rsidP="000C70B0">
      <w:pPr>
        <w:pStyle w:val="ListParagraph"/>
        <w:numPr>
          <w:ilvl w:val="0"/>
          <w:numId w:val="4"/>
        </w:numPr>
        <w:ind w:left="1440"/>
      </w:pPr>
      <w:r>
        <w:t xml:space="preserve">Round </w:t>
      </w:r>
      <w:r w:rsidR="008035A3">
        <w:t>Number</w:t>
      </w:r>
    </w:p>
    <w:p w14:paraId="2FE84992" w14:textId="3A02E53C" w:rsidR="008035A3" w:rsidRDefault="00F80B17" w:rsidP="000C70B0">
      <w:pPr>
        <w:pStyle w:val="ListParagraph"/>
        <w:numPr>
          <w:ilvl w:val="0"/>
          <w:numId w:val="4"/>
        </w:numPr>
        <w:ind w:left="1440"/>
      </w:pPr>
      <w:r>
        <w:t xml:space="preserve">Preliminary </w:t>
      </w:r>
      <w:r w:rsidR="008035A3">
        <w:t>Summary</w:t>
      </w:r>
      <w:r w:rsidR="00270624">
        <w:t xml:space="preserve"> of </w:t>
      </w:r>
      <w:r>
        <w:t>Round</w:t>
      </w:r>
    </w:p>
    <w:p w14:paraId="7B02B0FA" w14:textId="77777777" w:rsidR="00FF01D5" w:rsidRDefault="00F80B17" w:rsidP="000C70B0">
      <w:pPr>
        <w:pStyle w:val="ListParagraph"/>
        <w:numPr>
          <w:ilvl w:val="0"/>
          <w:numId w:val="4"/>
        </w:numPr>
        <w:ind w:left="1440"/>
      </w:pPr>
      <w:r>
        <w:t xml:space="preserve">Round </w:t>
      </w:r>
      <w:r w:rsidR="008035A3">
        <w:t>Contact (who to contact for more information)</w:t>
      </w:r>
    </w:p>
    <w:p w14:paraId="7D11A8D5" w14:textId="6BF1AF1C" w:rsidR="004937F3" w:rsidRDefault="004937F3" w:rsidP="004937F3">
      <w:pPr>
        <w:pStyle w:val="Heading2"/>
      </w:pPr>
      <w:bookmarkStart w:id="12" w:name="_Toc497404965"/>
      <w:bookmarkStart w:id="13" w:name="_Toc503259361"/>
      <w:r>
        <w:t>Request Stage</w:t>
      </w:r>
      <w:bookmarkEnd w:id="12"/>
      <w:bookmarkEnd w:id="13"/>
    </w:p>
    <w:p w14:paraId="06F357F2" w14:textId="5ECBB730" w:rsidR="006D5887" w:rsidRDefault="004937F3" w:rsidP="000C70B0">
      <w:pPr>
        <w:ind w:left="360"/>
      </w:pPr>
      <w:r>
        <w:t xml:space="preserve">Upon initiation of the request stage, the round becomes viewable on the website to the public. A user is not required to be logged in to the website as a PI to view the round. </w:t>
      </w:r>
      <w:r w:rsidR="004D0494">
        <w:t>Any website user</w:t>
      </w:r>
      <w:r>
        <w:t xml:space="preserve"> can view the current round as well as</w:t>
      </w:r>
      <w:r w:rsidR="00685E0B">
        <w:t xml:space="preserve"> previous rounds </w:t>
      </w:r>
      <w:r w:rsidR="004D0494">
        <w:t>during the request</w:t>
      </w:r>
      <w:r w:rsidR="00685E0B">
        <w:t xml:space="preserve"> stage and can view the current state of the core</w:t>
      </w:r>
      <w:r w:rsidR="008120F7">
        <w:t>,</w:t>
      </w:r>
      <w:r w:rsidR="00685E0B">
        <w:t xml:space="preserve"> via current core images and histograms of core material</w:t>
      </w:r>
      <w:r w:rsidR="0094370B">
        <w:t>,</w:t>
      </w:r>
      <w:r w:rsidR="00685E0B">
        <w:t xml:space="preserve"> in addition to </w:t>
      </w:r>
      <w:r w:rsidR="004D0494">
        <w:t xml:space="preserve">the </w:t>
      </w:r>
      <w:r w:rsidR="00685E0B">
        <w:t xml:space="preserve">original </w:t>
      </w:r>
      <w:r w:rsidR="004D0494">
        <w:t>core images</w:t>
      </w:r>
      <w:r w:rsidR="00685E0B">
        <w:t xml:space="preserve">. </w:t>
      </w:r>
    </w:p>
    <w:p w14:paraId="7751B2FF" w14:textId="7DDBEB70" w:rsidR="009D38DE" w:rsidRDefault="004937F3" w:rsidP="000C70B0">
      <w:pPr>
        <w:ind w:left="360"/>
      </w:pPr>
      <w:r>
        <w:t xml:space="preserve">During the </w:t>
      </w:r>
      <w:r w:rsidR="009D38DE">
        <w:t>Request S</w:t>
      </w:r>
      <w:r>
        <w:t xml:space="preserve">tage, users can </w:t>
      </w:r>
      <w:r w:rsidR="00E839A0">
        <w:t>create or log in to existing</w:t>
      </w:r>
      <w:r>
        <w:t xml:space="preserve"> PI accounts and create PI Groups </w:t>
      </w:r>
      <w:r w:rsidR="00124D99">
        <w:t>to request core samples</w:t>
      </w:r>
      <w:r w:rsidR="00190E72">
        <w:t xml:space="preserve"> for this round</w:t>
      </w:r>
      <w:r w:rsidR="00124D99">
        <w:t xml:space="preserve">. There is no approval process for a user entering the system. PI credentials will be checked in the Review </w:t>
      </w:r>
      <w:r w:rsidR="00190E72">
        <w:t>stage</w:t>
      </w:r>
      <w:r w:rsidR="00124D99">
        <w:t xml:space="preserve">. A PI’s account persists across rounds, but </w:t>
      </w:r>
      <w:r w:rsidR="004D0494">
        <w:t>each</w:t>
      </w:r>
      <w:r w:rsidR="00124D99">
        <w:t xml:space="preserve"> PI Group and the PI Group’s research goals are specific to a round. Since all sample requests are made by a PI on behalf of a PI Group, the system can record what happened in each round historically as well as make it easier for PIs to continue using the system for future rounds. </w:t>
      </w:r>
      <w:r w:rsidR="009D38DE">
        <w:t xml:space="preserve">Once the round enters the Request Stage, PIs can submit new sample requests and modify requests that their PI Group has made for the current round. At any time, an </w:t>
      </w:r>
      <w:r w:rsidR="00E839A0">
        <w:t>a</w:t>
      </w:r>
      <w:r w:rsidR="009D38DE">
        <w:t>dmin can assist a PI in creating or modifying sample requests.</w:t>
      </w:r>
    </w:p>
    <w:p w14:paraId="56DF86D8" w14:textId="5844E7BB" w:rsidR="007A15D2" w:rsidRPr="007A15D2" w:rsidRDefault="004937F3" w:rsidP="007A15D2">
      <w:pPr>
        <w:pStyle w:val="Heading3"/>
      </w:pPr>
      <w:bookmarkStart w:id="14" w:name="_Toc503259362"/>
      <w:r>
        <w:lastRenderedPageBreak/>
        <w:t>PI Users</w:t>
      </w:r>
      <w:r w:rsidR="00F912DE">
        <w:t xml:space="preserve"> and groups</w:t>
      </w:r>
      <w:bookmarkEnd w:id="14"/>
    </w:p>
    <w:p w14:paraId="0B21703D" w14:textId="3A2DA119" w:rsidR="00311504" w:rsidRPr="00591D48" w:rsidRDefault="006D5887" w:rsidP="007A15D2">
      <w:pPr>
        <w:ind w:left="720"/>
      </w:pPr>
      <w:r>
        <w:t xml:space="preserve">A PI account must be </w:t>
      </w:r>
      <w:r w:rsidR="00C22634">
        <w:t xml:space="preserve">used </w:t>
      </w:r>
      <w:r>
        <w:t xml:space="preserve">to begin the request process. Upon accessing the website, </w:t>
      </w:r>
      <w:r w:rsidR="00C22634">
        <w:t>researchers can log</w:t>
      </w:r>
      <w:r>
        <w:t xml:space="preserve">in to existing PI accounts or </w:t>
      </w:r>
      <w:r w:rsidR="00C22634">
        <w:t>register as a member</w:t>
      </w:r>
      <w:r w:rsidR="004D756E">
        <w:t xml:space="preserve"> by using the login and register buttons</w:t>
      </w:r>
      <w:r w:rsidR="008120F7">
        <w:t xml:space="preserve">, </w:t>
      </w:r>
      <w:r w:rsidR="00311504">
        <w:t xml:space="preserve">respectively, </w:t>
      </w:r>
      <w:r w:rsidR="00E839A0">
        <w:t xml:space="preserve">located </w:t>
      </w:r>
      <w:r w:rsidR="00311504">
        <w:t>in</w:t>
      </w:r>
      <w:r w:rsidR="004D756E">
        <w:t xml:space="preserve"> the </w:t>
      </w:r>
      <w:r w:rsidR="008120F7">
        <w:t>right-hand</w:t>
      </w:r>
      <w:r w:rsidR="004D756E">
        <w:t xml:space="preserve"> corner of the website homepage</w:t>
      </w:r>
      <w:r w:rsidR="007A15D2">
        <w:t>.</w:t>
      </w:r>
    </w:p>
    <w:p w14:paraId="52EB2B04" w14:textId="4A1B0F29" w:rsidR="004937F3" w:rsidRDefault="004937F3" w:rsidP="00F0796D"/>
    <w:p w14:paraId="1176F54A" w14:textId="1E88B135" w:rsidR="007A15D2" w:rsidRDefault="00A93C57" w:rsidP="007A15D2">
      <w:pPr>
        <w:jc w:val="center"/>
      </w:pPr>
      <w:r>
        <w:rPr>
          <w:noProof/>
        </w:rPr>
        <w:drawing>
          <wp:inline distT="0" distB="0" distL="0" distR="0" wp14:anchorId="1C1A7A9E" wp14:editId="3F794F29">
            <wp:extent cx="5562300" cy="755309"/>
            <wp:effectExtent l="0" t="0" r="635"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gister button.jp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866" cy="807122"/>
                    </a:xfrm>
                    <a:prstGeom prst="rect">
                      <a:avLst/>
                    </a:prstGeom>
                  </pic:spPr>
                </pic:pic>
              </a:graphicData>
            </a:graphic>
          </wp:inline>
        </w:drawing>
      </w:r>
    </w:p>
    <w:p w14:paraId="7D02FD7D" w14:textId="77777777" w:rsidR="007A15D2" w:rsidRDefault="007A15D2" w:rsidP="007A15D2">
      <w:pPr>
        <w:jc w:val="center"/>
      </w:pPr>
    </w:p>
    <w:p w14:paraId="1BACD1A8" w14:textId="74D8C62D" w:rsidR="007A15D2" w:rsidRDefault="007A15D2" w:rsidP="007A15D2">
      <w:pPr>
        <w:ind w:left="720"/>
      </w:pPr>
      <w:r>
        <w:t>PIs must be part of a PI Group to make requests in a round. The PI Group is specific to a round for the purpose of recording historical information about the round. There are multiple ways to become part of a PI Group, PIs can only be in one PI Group for a round, and a PI Group may consist of only one PI</w:t>
      </w:r>
      <w:r w:rsidR="00923FE6">
        <w:t xml:space="preserve"> or multiple PIs</w:t>
      </w:r>
      <w:r>
        <w:t xml:space="preserve">. At any time, an </w:t>
      </w:r>
      <w:r w:rsidR="00E839A0">
        <w:t>a</w:t>
      </w:r>
      <w:r>
        <w:t>dmin can assist a PI in creating and managing their PI User account or PI Group account.</w:t>
      </w:r>
    </w:p>
    <w:p w14:paraId="15CA5094" w14:textId="2BEDBDD2" w:rsidR="00093832" w:rsidRDefault="007A15D2" w:rsidP="007A15D2">
      <w:pPr>
        <w:pStyle w:val="Heading4"/>
      </w:pPr>
      <w:r>
        <w:t>Create a New PI User Account</w:t>
      </w:r>
    </w:p>
    <w:p w14:paraId="51F30C4D" w14:textId="5501E82C" w:rsidR="00093832" w:rsidRDefault="007A15D2" w:rsidP="007A15D2">
      <w:pPr>
        <w:ind w:left="1080"/>
      </w:pPr>
      <w:r>
        <w:t xml:space="preserve">A PI account is created using the register button in the top right corner of the core viewer website. </w:t>
      </w:r>
      <w:r w:rsidR="00093832">
        <w:t>Information such as name, email address, institution, and shipping address must be entered when creating a PI account. This information is permanently tied to the user and is independent of a round. At any time, a Site Admin or User Admin can assist a PI in creating or managing their user information or status.</w:t>
      </w:r>
    </w:p>
    <w:p w14:paraId="62B6B1A7" w14:textId="77777777" w:rsidR="00093832" w:rsidRDefault="00093832" w:rsidP="00093832">
      <w:pPr>
        <w:ind w:left="720"/>
      </w:pPr>
    </w:p>
    <w:p w14:paraId="742BD23E" w14:textId="51518000" w:rsidR="00093832" w:rsidRDefault="00093832" w:rsidP="00093832">
      <w:pPr>
        <w:jc w:val="center"/>
      </w:pPr>
      <w:r w:rsidRPr="00093832">
        <w:rPr>
          <w:noProof/>
        </w:rPr>
        <w:drawing>
          <wp:inline distT="0" distB="0" distL="0" distR="0" wp14:anchorId="3EA86EF8" wp14:editId="2F90D384">
            <wp:extent cx="5490132" cy="3264751"/>
            <wp:effectExtent l="0" t="0" r="0" b="1206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603778" cy="3332331"/>
                    </a:xfrm>
                    <a:prstGeom prst="rect">
                      <a:avLst/>
                    </a:prstGeom>
                  </pic:spPr>
                </pic:pic>
              </a:graphicData>
            </a:graphic>
          </wp:inline>
        </w:drawing>
      </w:r>
    </w:p>
    <w:p w14:paraId="0D81E961" w14:textId="77777777" w:rsidR="00093832" w:rsidRDefault="00093832" w:rsidP="00093832">
      <w:pPr>
        <w:jc w:val="center"/>
      </w:pPr>
    </w:p>
    <w:p w14:paraId="60CBC828" w14:textId="77777777" w:rsidR="004937F3" w:rsidRDefault="004937F3" w:rsidP="004937F3">
      <w:pPr>
        <w:pStyle w:val="Heading4"/>
      </w:pPr>
      <w:r>
        <w:lastRenderedPageBreak/>
        <w:t>Create a New PI Group</w:t>
      </w:r>
    </w:p>
    <w:p w14:paraId="04CA8CF6" w14:textId="2471D151" w:rsidR="004937F3" w:rsidRDefault="006412B5" w:rsidP="000C70B0">
      <w:pPr>
        <w:ind w:left="1080"/>
      </w:pPr>
      <w:r>
        <w:t xml:space="preserve">PIs can create new PI Groups consisting of only themselves or </w:t>
      </w:r>
      <w:r w:rsidR="00FE621C">
        <w:t>with other</w:t>
      </w:r>
      <w:r>
        <w:t xml:space="preserve"> collaborating PIs. </w:t>
      </w:r>
      <w:r w:rsidR="00280B84">
        <w:t xml:space="preserve">To create a PI Group, select the Create a PI Group button </w:t>
      </w:r>
      <w:r w:rsidR="007A15D2">
        <w:t xml:space="preserve">that appears </w:t>
      </w:r>
      <w:r w:rsidR="00280B84">
        <w:t xml:space="preserve">in the </w:t>
      </w:r>
      <w:r w:rsidR="008340C1">
        <w:t>right-hand</w:t>
      </w:r>
      <w:r w:rsidR="00280B84">
        <w:t xml:space="preserve"> corner of the website </w:t>
      </w:r>
      <w:r w:rsidR="007A15D2">
        <w:t>when</w:t>
      </w:r>
      <w:r w:rsidR="00280B84">
        <w:t xml:space="preserve"> logged in to a PI User account. R</w:t>
      </w:r>
      <w:r>
        <w:t xml:space="preserve">egistration information </w:t>
      </w:r>
      <w:r w:rsidR="00280B84">
        <w:t>including</w:t>
      </w:r>
      <w:r>
        <w:t xml:space="preserve"> the group name, source of funding, proposed research, analysis process and </w:t>
      </w:r>
      <w:r w:rsidR="00280B84">
        <w:t>expected data is required during the PI Group setup process.</w:t>
      </w:r>
    </w:p>
    <w:p w14:paraId="4E41DE92" w14:textId="77777777" w:rsidR="00093832" w:rsidRDefault="00093832" w:rsidP="000C70B0">
      <w:pPr>
        <w:ind w:left="1080"/>
      </w:pPr>
    </w:p>
    <w:p w14:paraId="1A60F7D3" w14:textId="4577B7A4" w:rsidR="00280B84" w:rsidRDefault="00280B84" w:rsidP="00A7201D">
      <w:pPr>
        <w:jc w:val="center"/>
      </w:pPr>
      <w:r>
        <w:rPr>
          <w:noProof/>
        </w:rPr>
        <w:drawing>
          <wp:inline distT="0" distB="0" distL="0" distR="0" wp14:anchorId="1CCCE4D3" wp14:editId="0A8B03BD">
            <wp:extent cx="5549265" cy="8703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reate_pi_group.jp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599773" cy="878254"/>
                    </a:xfrm>
                    <a:prstGeom prst="rect">
                      <a:avLst/>
                    </a:prstGeom>
                  </pic:spPr>
                </pic:pic>
              </a:graphicData>
            </a:graphic>
          </wp:inline>
        </w:drawing>
      </w:r>
    </w:p>
    <w:p w14:paraId="75D8C6AB" w14:textId="77777777" w:rsidR="005725D8" w:rsidRDefault="005725D8" w:rsidP="00A7201D">
      <w:pPr>
        <w:jc w:val="center"/>
      </w:pPr>
    </w:p>
    <w:p w14:paraId="7744E410" w14:textId="7B98915F" w:rsidR="005725D8" w:rsidRDefault="005725D8" w:rsidP="00A7201D">
      <w:pPr>
        <w:jc w:val="center"/>
      </w:pPr>
      <w:r w:rsidRPr="005725D8">
        <w:rPr>
          <w:noProof/>
        </w:rPr>
        <w:drawing>
          <wp:inline distT="0" distB="0" distL="0" distR="0" wp14:anchorId="270DD4E3" wp14:editId="2E88DC3A">
            <wp:extent cx="5549265" cy="330703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560030" cy="3313445"/>
                    </a:xfrm>
                    <a:prstGeom prst="rect">
                      <a:avLst/>
                    </a:prstGeom>
                  </pic:spPr>
                </pic:pic>
              </a:graphicData>
            </a:graphic>
          </wp:inline>
        </w:drawing>
      </w:r>
    </w:p>
    <w:p w14:paraId="5004623A" w14:textId="77777777" w:rsidR="00093832" w:rsidRDefault="00093832" w:rsidP="00A7201D">
      <w:pPr>
        <w:jc w:val="center"/>
      </w:pPr>
    </w:p>
    <w:p w14:paraId="0EA47F22" w14:textId="77777777" w:rsidR="00D7617D" w:rsidRDefault="00D7617D" w:rsidP="00D7617D">
      <w:pPr>
        <w:pStyle w:val="Heading4"/>
      </w:pPr>
      <w:r>
        <w:t>Join an Existing PI Group</w:t>
      </w:r>
    </w:p>
    <w:p w14:paraId="64DE934E" w14:textId="43FA97C0" w:rsidR="00D7617D" w:rsidRDefault="00565C92" w:rsidP="000C70B0">
      <w:pPr>
        <w:ind w:left="1080"/>
      </w:pPr>
      <w:r>
        <w:t>If you know a PI group you want to join</w:t>
      </w:r>
      <w:r w:rsidR="003701DD">
        <w:t>,</w:t>
      </w:r>
      <w:r>
        <w:t xml:space="preserve"> contact a member </w:t>
      </w:r>
      <w:r w:rsidR="003701DD">
        <w:t xml:space="preserve">of the PI Group </w:t>
      </w:r>
      <w:r>
        <w:t>and they can add you by going to the Edit</w:t>
      </w:r>
      <w:r w:rsidR="008340C1">
        <w:t xml:space="preserve"> PI Group page. </w:t>
      </w:r>
    </w:p>
    <w:p w14:paraId="53393E16" w14:textId="77777777" w:rsidR="00093832" w:rsidRDefault="00093832" w:rsidP="000C70B0">
      <w:pPr>
        <w:ind w:left="1080"/>
      </w:pPr>
    </w:p>
    <w:p w14:paraId="184A8CFA" w14:textId="77777777" w:rsidR="005725D8" w:rsidRDefault="00694EDA" w:rsidP="00694EDA">
      <w:pPr>
        <w:jc w:val="center"/>
      </w:pPr>
      <w:r>
        <w:rPr>
          <w:noProof/>
        </w:rPr>
        <w:drawing>
          <wp:inline distT="0" distB="0" distL="0" distR="0" wp14:anchorId="351B853A" wp14:editId="420168F7">
            <wp:extent cx="5549265" cy="908277"/>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dit PI group button.pd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670346" cy="928095"/>
                    </a:xfrm>
                    <a:prstGeom prst="rect">
                      <a:avLst/>
                    </a:prstGeom>
                  </pic:spPr>
                </pic:pic>
              </a:graphicData>
            </a:graphic>
          </wp:inline>
        </w:drawing>
      </w:r>
    </w:p>
    <w:p w14:paraId="58CFC1EA" w14:textId="36F38E88" w:rsidR="005725D8" w:rsidRDefault="00694EDA" w:rsidP="005725D8">
      <w:pPr>
        <w:ind w:left="1080"/>
      </w:pPr>
      <w:r>
        <w:lastRenderedPageBreak/>
        <w:br/>
      </w:r>
      <w:r w:rsidR="005725D8">
        <w:t>Using the Group Members tab on the Edit PI Group page, PIs can be added by entering the email address associated with a PI user account in the email address box</w:t>
      </w:r>
      <w:r w:rsidR="00E839A0">
        <w:t xml:space="preserve"> and</w:t>
      </w:r>
      <w:r w:rsidR="005725D8">
        <w:t xml:space="preserve"> selecting the add member button. PI users already associated with a different PI Group in the current round cannot be added to a second PI group, and will not appear in the list of available PI users accessed from the Add Member button.</w:t>
      </w:r>
    </w:p>
    <w:p w14:paraId="607E357E" w14:textId="7F0F1A39" w:rsidR="00024E81" w:rsidRDefault="00024E81" w:rsidP="00694EDA">
      <w:pPr>
        <w:jc w:val="center"/>
      </w:pPr>
    </w:p>
    <w:p w14:paraId="3FE2783E" w14:textId="634609AE" w:rsidR="00A7201D" w:rsidRDefault="001B0276" w:rsidP="00DA241D">
      <w:pPr>
        <w:jc w:val="center"/>
      </w:pPr>
      <w:r>
        <w:rPr>
          <w:noProof/>
        </w:rPr>
        <w:drawing>
          <wp:inline distT="0" distB="0" distL="0" distR="0" wp14:anchorId="10EE4FBA" wp14:editId="152BCDD1">
            <wp:extent cx="5549265" cy="190548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dd_pi_group_member.pdf"/>
                    <pic:cNvPicPr/>
                  </pic:nvPicPr>
                  <pic:blipFill>
                    <a:blip r:embed="rId14">
                      <a:extLst>
                        <a:ext uri="{28A0092B-C50C-407E-A947-70E740481C1C}">
                          <a14:useLocalDpi xmlns:a14="http://schemas.microsoft.com/office/drawing/2010/main" val="0"/>
                        </a:ext>
                      </a:extLst>
                    </a:blip>
                    <a:stretch>
                      <a:fillRect/>
                    </a:stretch>
                  </pic:blipFill>
                  <pic:spPr>
                    <a:xfrm>
                      <a:off x="0" y="0"/>
                      <a:ext cx="5566626" cy="1911447"/>
                    </a:xfrm>
                    <a:prstGeom prst="rect">
                      <a:avLst/>
                    </a:prstGeom>
                  </pic:spPr>
                </pic:pic>
              </a:graphicData>
            </a:graphic>
          </wp:inline>
        </w:drawing>
      </w:r>
    </w:p>
    <w:p w14:paraId="560FA4DD" w14:textId="77777777" w:rsidR="00093832" w:rsidRDefault="00093832" w:rsidP="001B0276"/>
    <w:p w14:paraId="2B97B2DF" w14:textId="43D66171" w:rsidR="003701DD" w:rsidRDefault="00A41E05" w:rsidP="003701DD">
      <w:pPr>
        <w:pStyle w:val="Heading4"/>
      </w:pPr>
      <w:r>
        <w:t>Edit</w:t>
      </w:r>
      <w:r w:rsidR="003701DD">
        <w:t xml:space="preserve"> PI Group</w:t>
      </w:r>
    </w:p>
    <w:p w14:paraId="4522955F" w14:textId="536BB672" w:rsidR="003701DD" w:rsidRDefault="003701DD" w:rsidP="000C70B0">
      <w:pPr>
        <w:ind w:left="1080"/>
      </w:pPr>
      <w:r>
        <w:t>A PI can leave a PI Group to create or join a different PI Group by going to the Group Members tab in the Edit PI Group page and selecting “Remove Member” next to the PI</w:t>
      </w:r>
      <w:r w:rsidR="00C303E6">
        <w:t>’</w:t>
      </w:r>
      <w:r>
        <w:t>s name to be removed. The removed PI is then free to change PI Groups.</w:t>
      </w:r>
    </w:p>
    <w:p w14:paraId="31348814" w14:textId="77777777" w:rsidR="00093832" w:rsidRDefault="00093832" w:rsidP="000C70B0">
      <w:pPr>
        <w:ind w:left="1080"/>
      </w:pPr>
    </w:p>
    <w:p w14:paraId="08BF7AE7" w14:textId="43030821" w:rsidR="008340C1" w:rsidRDefault="008340C1" w:rsidP="00DA241D">
      <w:pPr>
        <w:jc w:val="center"/>
      </w:pPr>
      <w:r>
        <w:rPr>
          <w:noProof/>
        </w:rPr>
        <w:drawing>
          <wp:inline distT="0" distB="0" distL="0" distR="0" wp14:anchorId="665BBF70" wp14:editId="2E0DDD2A">
            <wp:extent cx="5540578" cy="303311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move_group_member.pd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557418" cy="3042330"/>
                    </a:xfrm>
                    <a:prstGeom prst="rect">
                      <a:avLst/>
                    </a:prstGeom>
                  </pic:spPr>
                </pic:pic>
              </a:graphicData>
            </a:graphic>
          </wp:inline>
        </w:drawing>
      </w:r>
    </w:p>
    <w:p w14:paraId="47554048" w14:textId="77777777" w:rsidR="00093832" w:rsidRDefault="00093832" w:rsidP="008340C1">
      <w:pPr>
        <w:jc w:val="center"/>
      </w:pPr>
    </w:p>
    <w:p w14:paraId="394AD1A6" w14:textId="77777777" w:rsidR="003701DD" w:rsidRDefault="003701DD" w:rsidP="003701DD">
      <w:pPr>
        <w:pStyle w:val="Heading4"/>
      </w:pPr>
      <w:r>
        <w:lastRenderedPageBreak/>
        <w:t>Group Documents</w:t>
      </w:r>
    </w:p>
    <w:p w14:paraId="46475313" w14:textId="39681CDD" w:rsidR="003701DD" w:rsidRDefault="003701DD" w:rsidP="000C70B0">
      <w:pPr>
        <w:ind w:left="1080"/>
      </w:pPr>
      <w:r>
        <w:t>Additional documents can be added to a PI Group to enhance group goals. This can include, but is not limited to, PI CVs and grant documents. Documents can be added using the Group Documents tab in the Edit page for a PI Group.</w:t>
      </w:r>
    </w:p>
    <w:p w14:paraId="2C8FDBE8" w14:textId="77777777" w:rsidR="00093832" w:rsidRDefault="00093832" w:rsidP="000C70B0">
      <w:pPr>
        <w:ind w:left="1080"/>
      </w:pPr>
    </w:p>
    <w:p w14:paraId="266EAB87" w14:textId="24AF5E7D" w:rsidR="008244F1" w:rsidRDefault="00704711" w:rsidP="00704711">
      <w:pPr>
        <w:jc w:val="center"/>
      </w:pPr>
      <w:r>
        <w:rPr>
          <w:noProof/>
        </w:rPr>
        <w:drawing>
          <wp:inline distT="0" distB="0" distL="0" distR="0" wp14:anchorId="76C8AB5D" wp14:editId="4E1148AD">
            <wp:extent cx="5549387" cy="236975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oup_doucments.pdf"/>
                    <pic:cNvPicPr/>
                  </pic:nvPicPr>
                  <pic:blipFill>
                    <a:blip r:embed="rId16">
                      <a:extLst>
                        <a:ext uri="{28A0092B-C50C-407E-A947-70E740481C1C}">
                          <a14:useLocalDpi xmlns:a14="http://schemas.microsoft.com/office/drawing/2010/main" val="0"/>
                        </a:ext>
                      </a:extLst>
                    </a:blip>
                    <a:stretch>
                      <a:fillRect/>
                    </a:stretch>
                  </pic:blipFill>
                  <pic:spPr>
                    <a:xfrm>
                      <a:off x="0" y="0"/>
                      <a:ext cx="5573028" cy="2379849"/>
                    </a:xfrm>
                    <a:prstGeom prst="rect">
                      <a:avLst/>
                    </a:prstGeom>
                  </pic:spPr>
                </pic:pic>
              </a:graphicData>
            </a:graphic>
          </wp:inline>
        </w:drawing>
      </w:r>
    </w:p>
    <w:p w14:paraId="25F40D47" w14:textId="77777777" w:rsidR="00093832" w:rsidRDefault="00093832" w:rsidP="00704711">
      <w:pPr>
        <w:jc w:val="center"/>
      </w:pPr>
    </w:p>
    <w:p w14:paraId="5823078A" w14:textId="52E51C7D" w:rsidR="00AA018C" w:rsidRDefault="00AA018C" w:rsidP="009D38DE">
      <w:pPr>
        <w:pStyle w:val="Heading3"/>
      </w:pPr>
      <w:bookmarkStart w:id="15" w:name="_Toc503259363"/>
      <w:r>
        <w:t>Viewing the core</w:t>
      </w:r>
      <w:bookmarkEnd w:id="15"/>
    </w:p>
    <w:p w14:paraId="72ADA077" w14:textId="0F22DAB4" w:rsidR="00940E73" w:rsidRDefault="00940E73" w:rsidP="000C70B0">
      <w:pPr>
        <w:ind w:left="720"/>
      </w:pPr>
      <w:r>
        <w:t xml:space="preserve">The core viewer is accessed using the Core Viewer tab. All core sections can be accessed using the Phase, Hole, Run, and Section drop down menu options in the upper </w:t>
      </w:r>
      <w:r w:rsidR="00024908">
        <w:t>left-hand</w:t>
      </w:r>
      <w:r>
        <w:t xml:space="preserve"> corner of the Core Viewer. </w:t>
      </w:r>
    </w:p>
    <w:p w14:paraId="22337724" w14:textId="2B6E75A6" w:rsidR="00940E73" w:rsidRDefault="00940E73" w:rsidP="00DA241D">
      <w:pPr>
        <w:jc w:val="center"/>
      </w:pPr>
      <w:r>
        <w:rPr>
          <w:noProof/>
        </w:rPr>
        <w:drawing>
          <wp:inline distT="0" distB="0" distL="0" distR="0" wp14:anchorId="47A4256A" wp14:editId="3C6B613F">
            <wp:extent cx="5549265" cy="828240"/>
            <wp:effectExtent l="0" t="0" r="0" b="1016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oreviewertab.pd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571977" cy="831630"/>
                    </a:xfrm>
                    <a:prstGeom prst="rect">
                      <a:avLst/>
                    </a:prstGeom>
                  </pic:spPr>
                </pic:pic>
              </a:graphicData>
            </a:graphic>
          </wp:inline>
        </w:drawing>
      </w:r>
    </w:p>
    <w:p w14:paraId="158B2F06" w14:textId="6EF9C3F7" w:rsidR="00C62C71" w:rsidRDefault="00024908" w:rsidP="00024908">
      <w:pPr>
        <w:ind w:left="720"/>
      </w:pPr>
      <w:r>
        <w:t xml:space="preserve">Original core images, current state of the core images, and histograms for remaining core quantities are available for each core section to assist PIs in selecting appropriate locations for core extraction. </w:t>
      </w:r>
      <w:r w:rsidR="00A50F8C">
        <w:t xml:space="preserve">Once a core section has been sampled down to 25% of its original volume, the core section is physically archived and is no longer available for sampling. A warning will appear when a section of core is down to 50% of the original volume, letting PIs know that a limited amount of that section is available. </w:t>
      </w:r>
      <w:r>
        <w:t xml:space="preserve">Previous rounds are available to view using the Round drop down menu in the upper left-hand corner of the core viewer website. </w:t>
      </w:r>
    </w:p>
    <w:p w14:paraId="472CD81F" w14:textId="77777777" w:rsidR="00024908" w:rsidRDefault="00024908" w:rsidP="00024908">
      <w:pPr>
        <w:ind w:left="720"/>
      </w:pPr>
    </w:p>
    <w:p w14:paraId="313D5567" w14:textId="5CECEC31" w:rsidR="00C62C71" w:rsidRDefault="008F2CDB" w:rsidP="008F2CDB">
      <w:pPr>
        <w:jc w:val="center"/>
      </w:pPr>
      <w:r>
        <w:rPr>
          <w:noProof/>
        </w:rPr>
        <w:lastRenderedPageBreak/>
        <mc:AlternateContent>
          <mc:Choice Requires="wps">
            <w:drawing>
              <wp:anchor distT="0" distB="0" distL="114300" distR="114300" simplePos="0" relativeHeight="251659264" behindDoc="0" locked="0" layoutInCell="1" allowOverlap="1" wp14:anchorId="1DF38871" wp14:editId="708E5675">
                <wp:simplePos x="0" y="0"/>
                <wp:positionH relativeFrom="column">
                  <wp:posOffset>506004</wp:posOffset>
                </wp:positionH>
                <wp:positionV relativeFrom="paragraph">
                  <wp:posOffset>288097</wp:posOffset>
                </wp:positionV>
                <wp:extent cx="576072" cy="228600"/>
                <wp:effectExtent l="0" t="152400" r="0" b="127000"/>
                <wp:wrapNone/>
                <wp:docPr id="24" name="Right Arrow 24"/>
                <wp:cNvGraphicFramePr/>
                <a:graphic xmlns:a="http://schemas.openxmlformats.org/drawingml/2006/main">
                  <a:graphicData uri="http://schemas.microsoft.com/office/word/2010/wordprocessingShape">
                    <wps:wsp>
                      <wps:cNvSpPr/>
                      <wps:spPr>
                        <a:xfrm rot="8100000" flipV="1">
                          <a:off x="0" y="0"/>
                          <a:ext cx="576072" cy="22860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82759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4" o:spid="_x0000_s1026" type="#_x0000_t13" style="position:absolute;margin-left:39.85pt;margin-top:22.7pt;width:45.35pt;height:18pt;rotation:-135;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" adj="17314" fillcolor="red" strokecolor="red" strokeweight="1pt"/>
            </w:pict>
          </mc:Fallback>
        </mc:AlternateContent>
      </w:r>
      <w:r w:rsidR="00C62C71" w:rsidRPr="00C62C71">
        <w:rPr>
          <w:noProof/>
        </w:rPr>
        <w:drawing>
          <wp:inline distT="0" distB="0" distL="0" distR="0" wp14:anchorId="049096FA" wp14:editId="10B4047E">
            <wp:extent cx="5549265" cy="312442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559150" cy="3129991"/>
                    </a:xfrm>
                    <a:prstGeom prst="rect">
                      <a:avLst/>
                    </a:prstGeom>
                  </pic:spPr>
                </pic:pic>
              </a:graphicData>
            </a:graphic>
          </wp:inline>
        </w:drawing>
      </w:r>
    </w:p>
    <w:p w14:paraId="752F122E" w14:textId="18381BA3" w:rsidR="00093832" w:rsidRDefault="008F2CDB" w:rsidP="00940E73">
      <w:pPr>
        <w:ind w:left="720"/>
      </w:pPr>
      <w:r>
        <w:t xml:space="preserve">When viewing previous rounds, samples </w:t>
      </w:r>
      <w:r w:rsidR="00024908">
        <w:t>awarded from the selected round</w:t>
      </w:r>
      <w:r>
        <w:t xml:space="preserve"> will be visible as polygons on the core. </w:t>
      </w:r>
      <w:r w:rsidR="00AA018C">
        <w:t xml:space="preserve">When </w:t>
      </w:r>
      <w:r w:rsidR="00024908">
        <w:t>viewing</w:t>
      </w:r>
      <w:r w:rsidR="006C2564">
        <w:t xml:space="preserve"> the current round,</w:t>
      </w:r>
      <w:r w:rsidR="00C303E6">
        <w:t xml:space="preserve"> any sample requests by a PI</w:t>
      </w:r>
      <w:r w:rsidR="00940E73">
        <w:t xml:space="preserve"> User</w:t>
      </w:r>
      <w:r w:rsidR="00C303E6">
        <w:t>’s PI G</w:t>
      </w:r>
      <w:r w:rsidR="006C2564">
        <w:t>roup will be visible on the core.</w:t>
      </w:r>
      <w:r w:rsidR="00940E73">
        <w:t xml:space="preserve"> </w:t>
      </w:r>
    </w:p>
    <w:p w14:paraId="3A82BBB5" w14:textId="36FB1904" w:rsidR="00AA018C" w:rsidRPr="003701DD" w:rsidRDefault="00AA018C" w:rsidP="009D38DE">
      <w:pPr>
        <w:pStyle w:val="Heading3"/>
      </w:pPr>
      <w:bookmarkStart w:id="16" w:name="_Toc503259364"/>
      <w:r>
        <w:t>Viewing cuttings and returned material</w:t>
      </w:r>
      <w:bookmarkEnd w:id="16"/>
    </w:p>
    <w:p w14:paraId="3EC7A92C" w14:textId="13933A9C" w:rsidR="00412D67" w:rsidRPr="00412D67" w:rsidRDefault="00AA018C" w:rsidP="000C70B0">
      <w:pPr>
        <w:ind w:left="720"/>
      </w:pPr>
      <w:r>
        <w:t xml:space="preserve">Cuttings, both washed and unwashed, </w:t>
      </w:r>
      <w:r w:rsidR="00024908">
        <w:t>are</w:t>
      </w:r>
      <w:r>
        <w:t xml:space="preserve"> presented as a catalog </w:t>
      </w:r>
      <w:r w:rsidR="00C303E6">
        <w:t>of available materials</w:t>
      </w:r>
      <w:r>
        <w:t xml:space="preserve"> and contains information about each set of cuttings. If viewing an older round, the catalog will indicate what samples were awarded from a given set and what volume was originally available at the start of the selected round.</w:t>
      </w:r>
    </w:p>
    <w:p w14:paraId="0A949A01" w14:textId="01E4C8D9" w:rsidR="009D38DE" w:rsidRDefault="009D38DE" w:rsidP="00024908">
      <w:pPr>
        <w:pStyle w:val="Heading3"/>
      </w:pPr>
      <w:bookmarkStart w:id="17" w:name="_Toc503259365"/>
      <w:r>
        <w:t>Sample Requests</w:t>
      </w:r>
      <w:bookmarkEnd w:id="17"/>
    </w:p>
    <w:p w14:paraId="776E8F35" w14:textId="77777777" w:rsidR="005F3CA0" w:rsidRDefault="005F3CA0" w:rsidP="005F3CA0">
      <w:pPr>
        <w:pStyle w:val="Heading4"/>
      </w:pPr>
      <w:r>
        <w:t>Create Sample Request</w:t>
      </w:r>
    </w:p>
    <w:p w14:paraId="2BDB96E1" w14:textId="76C6035E" w:rsidR="00024908" w:rsidRDefault="005F3CA0" w:rsidP="000C70B0">
      <w:pPr>
        <w:ind w:left="1080"/>
      </w:pPr>
      <w:r>
        <w:t>To make a Sample Request</w:t>
      </w:r>
      <w:r w:rsidR="00C303E6">
        <w:t>,</w:t>
      </w:r>
      <w:r>
        <w:t xml:space="preserve"> </w:t>
      </w:r>
      <w:r w:rsidR="000E581A">
        <w:t xml:space="preserve">select the New Sample Request button in the top right-hand corner of the website or </w:t>
      </w:r>
      <w:r>
        <w:t xml:space="preserve">click </w:t>
      </w:r>
      <w:r w:rsidR="00923FE6">
        <w:t xml:space="preserve">Samples </w:t>
      </w:r>
      <w:r w:rsidR="00923FE6">
        <w:sym w:font="Symbol" w:char="F0AE"/>
      </w:r>
      <w:r w:rsidR="00923FE6">
        <w:t xml:space="preserve"> </w:t>
      </w:r>
      <w:r>
        <w:t xml:space="preserve">Sample Requests </w:t>
      </w:r>
      <w:r w:rsidR="00C303E6">
        <w:t xml:space="preserve">from the navigation menu </w:t>
      </w:r>
      <w:r w:rsidR="00024908">
        <w:t>and use the</w:t>
      </w:r>
      <w:r w:rsidR="00C303E6">
        <w:t xml:space="preserve"> </w:t>
      </w:r>
      <w:r>
        <w:t>New</w:t>
      </w:r>
      <w:r w:rsidR="00C303E6">
        <w:t xml:space="preserve"> Sample Request</w:t>
      </w:r>
      <w:r>
        <w:t xml:space="preserve"> button at the bottom of the page. </w:t>
      </w:r>
    </w:p>
    <w:p w14:paraId="588A172A" w14:textId="44A79321" w:rsidR="00024908" w:rsidRDefault="00024908" w:rsidP="00024908">
      <w:pPr>
        <w:jc w:val="center"/>
      </w:pPr>
      <w:r>
        <w:rPr>
          <w:noProof/>
        </w:rPr>
        <w:lastRenderedPageBreak/>
        <w:drawing>
          <wp:inline distT="0" distB="0" distL="0" distR="0" wp14:anchorId="6BC42FE7" wp14:editId="490F9284">
            <wp:extent cx="5549265" cy="287779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new_sample_request.pd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75218" cy="2891251"/>
                    </a:xfrm>
                    <a:prstGeom prst="rect">
                      <a:avLst/>
                    </a:prstGeom>
                  </pic:spPr>
                </pic:pic>
              </a:graphicData>
            </a:graphic>
          </wp:inline>
        </w:drawing>
      </w:r>
    </w:p>
    <w:p w14:paraId="21C88CA7" w14:textId="77777777" w:rsidR="00024908" w:rsidRDefault="00024908" w:rsidP="00024908">
      <w:pPr>
        <w:jc w:val="center"/>
      </w:pPr>
    </w:p>
    <w:p w14:paraId="11AEFD84" w14:textId="7EDFD324" w:rsidR="00F8031F" w:rsidRDefault="005F3CA0" w:rsidP="00A50F8C">
      <w:pPr>
        <w:ind w:left="1080"/>
      </w:pPr>
      <w:r>
        <w:t xml:space="preserve">Information necessary when submitting a sample request includes: sample </w:t>
      </w:r>
      <w:r w:rsidR="00020ADE">
        <w:t xml:space="preserve">specifications, material analysis, analysis data, special handling, and sample return. </w:t>
      </w:r>
      <w:r w:rsidR="00F8031F">
        <w:t xml:space="preserve">For a core sample request, the sample request location is additionally drawn on the core imager prior to submitting the sample request. </w:t>
      </w:r>
    </w:p>
    <w:p w14:paraId="23FC383D" w14:textId="77777777" w:rsidR="002B373F" w:rsidRDefault="002B373F" w:rsidP="000C70B0">
      <w:pPr>
        <w:ind w:left="1080"/>
      </w:pPr>
    </w:p>
    <w:p w14:paraId="1E063B8D" w14:textId="5A315EDB" w:rsidR="002B373F" w:rsidRDefault="002B373F" w:rsidP="002B373F">
      <w:pPr>
        <w:jc w:val="center"/>
      </w:pPr>
      <w:r w:rsidRPr="002B373F">
        <w:rPr>
          <w:noProof/>
        </w:rPr>
        <w:drawing>
          <wp:inline distT="0" distB="0" distL="0" distR="0" wp14:anchorId="3310D5BF" wp14:editId="459C94BD">
            <wp:extent cx="5549265" cy="310664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569174" cy="3117786"/>
                    </a:xfrm>
                    <a:prstGeom prst="rect">
                      <a:avLst/>
                    </a:prstGeom>
                  </pic:spPr>
                </pic:pic>
              </a:graphicData>
            </a:graphic>
          </wp:inline>
        </w:drawing>
      </w:r>
    </w:p>
    <w:p w14:paraId="70275D52" w14:textId="77777777" w:rsidR="002B373F" w:rsidRDefault="002B373F" w:rsidP="000C70B0">
      <w:pPr>
        <w:ind w:left="1080"/>
      </w:pPr>
    </w:p>
    <w:p w14:paraId="17CB148A" w14:textId="15DCE64A" w:rsidR="00695FEF" w:rsidRDefault="00695FEF" w:rsidP="00695FEF">
      <w:pPr>
        <w:jc w:val="center"/>
      </w:pPr>
      <w:r w:rsidRPr="00695FEF">
        <w:rPr>
          <w:noProof/>
        </w:rPr>
        <w:lastRenderedPageBreak/>
        <w:drawing>
          <wp:inline distT="0" distB="0" distL="0" distR="0" wp14:anchorId="567B646C" wp14:editId="469B0C94">
            <wp:extent cx="5517069" cy="308449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551608" cy="3103800"/>
                    </a:xfrm>
                    <a:prstGeom prst="rect">
                      <a:avLst/>
                    </a:prstGeom>
                  </pic:spPr>
                </pic:pic>
              </a:graphicData>
            </a:graphic>
          </wp:inline>
        </w:drawing>
      </w:r>
    </w:p>
    <w:p w14:paraId="374335EC" w14:textId="77777777" w:rsidR="00071B9B" w:rsidRDefault="00071B9B" w:rsidP="00695FEF">
      <w:pPr>
        <w:jc w:val="center"/>
      </w:pPr>
    </w:p>
    <w:p w14:paraId="0FABC948" w14:textId="3C7561BB" w:rsidR="00093832" w:rsidRDefault="00F8031F" w:rsidP="00695FEF">
      <w:pPr>
        <w:ind w:left="1080"/>
      </w:pPr>
      <w:r>
        <w:t xml:space="preserve">If multiple sample requests will be made for a PI Group, then a sample priority number must be assigned for each sample request prior to the end of the Request phase. Sample priority numbers can be assigned during request creation or after creation </w:t>
      </w:r>
      <w:r w:rsidR="00695FEF">
        <w:t>using</w:t>
      </w:r>
      <w:r>
        <w:t xml:space="preserve"> the Submitted Request page und</w:t>
      </w:r>
      <w:r w:rsidR="00695FEF">
        <w:t>er Sample in the navigation bar</w:t>
      </w:r>
      <w:r w:rsidR="001B0275">
        <w:t xml:space="preserve">. </w:t>
      </w:r>
    </w:p>
    <w:p w14:paraId="2088ABB8" w14:textId="77777777" w:rsidR="005F3CA0" w:rsidRDefault="005F3CA0" w:rsidP="005F3CA0">
      <w:pPr>
        <w:pStyle w:val="Heading4"/>
      </w:pPr>
      <w:r>
        <w:t>Edit Sample Requests</w:t>
      </w:r>
    </w:p>
    <w:p w14:paraId="3630829E" w14:textId="266B6AD5" w:rsidR="005F3CA0" w:rsidRDefault="004379C7" w:rsidP="000C70B0">
      <w:pPr>
        <w:ind w:left="1080"/>
      </w:pPr>
      <w:r>
        <w:t xml:space="preserve">PIs will be able to edit or remove their existing sample requests for the current round by </w:t>
      </w:r>
      <w:r w:rsidR="00923FE6">
        <w:t xml:space="preserve">going to Samples </w:t>
      </w:r>
      <w:r w:rsidR="00923FE6">
        <w:sym w:font="Symbol" w:char="F0AE"/>
      </w:r>
      <w:r w:rsidR="00923FE6">
        <w:t xml:space="preserve"> Samples Request from the navigation bar</w:t>
      </w:r>
      <w:r w:rsidR="00D54402">
        <w:t>.</w:t>
      </w:r>
      <w:r w:rsidR="00923FE6">
        <w:t xml:space="preserve"> </w:t>
      </w:r>
      <w:r w:rsidR="00D54402">
        <w:t>Select</w:t>
      </w:r>
      <w:r>
        <w:t xml:space="preserve"> </w:t>
      </w:r>
      <w:r w:rsidR="000E1DD5">
        <w:t xml:space="preserve">the </w:t>
      </w:r>
      <w:r>
        <w:t xml:space="preserve">View Details </w:t>
      </w:r>
      <w:r w:rsidR="006B625B">
        <w:t>button</w:t>
      </w:r>
      <w:r w:rsidR="000E1DD5">
        <w:t xml:space="preserve"> on the bot</w:t>
      </w:r>
      <w:r w:rsidR="006B625B">
        <w:t>tom of the page</w:t>
      </w:r>
      <w:r>
        <w:t xml:space="preserve"> </w:t>
      </w:r>
      <w:r w:rsidR="00D54402">
        <w:t xml:space="preserve">to view details of a </w:t>
      </w:r>
      <w:r w:rsidR="00A66755">
        <w:t>selected</w:t>
      </w:r>
      <w:r w:rsidR="00D54402">
        <w:t xml:space="preserve"> sample request</w:t>
      </w:r>
      <w:r w:rsidR="00A66755">
        <w:t>. This will</w:t>
      </w:r>
      <w:r w:rsidR="00D54402">
        <w:t xml:space="preserve"> bring you to the</w:t>
      </w:r>
      <w:r w:rsidR="006B625B">
        <w:t xml:space="preserve"> Sample Specifications page.</w:t>
      </w:r>
      <w:r w:rsidR="00D54402">
        <w:t xml:space="preserve"> Select the Edit Sample Request button on the bottom of this page to edit sample request details.</w:t>
      </w:r>
    </w:p>
    <w:p w14:paraId="4C557D03" w14:textId="77777777" w:rsidR="00093832" w:rsidRDefault="00093832" w:rsidP="000C70B0">
      <w:pPr>
        <w:ind w:left="1080"/>
      </w:pPr>
    </w:p>
    <w:p w14:paraId="501149EC" w14:textId="5CE380DD" w:rsidR="00C0755A" w:rsidRDefault="009266B2" w:rsidP="00071B9B">
      <w:pPr>
        <w:jc w:val="center"/>
      </w:pPr>
      <w:r>
        <w:rPr>
          <w:noProof/>
        </w:rPr>
        <w:drawing>
          <wp:inline distT="0" distB="0" distL="0" distR="0" wp14:anchorId="082E88A5" wp14:editId="710B2D96">
            <wp:extent cx="5567059" cy="269847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dit sample requests.pd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593878" cy="2711478"/>
                    </a:xfrm>
                    <a:prstGeom prst="rect">
                      <a:avLst/>
                    </a:prstGeom>
                  </pic:spPr>
                </pic:pic>
              </a:graphicData>
            </a:graphic>
          </wp:inline>
        </w:drawing>
      </w:r>
    </w:p>
    <w:p w14:paraId="06A9BC3A" w14:textId="77777777" w:rsidR="00093832" w:rsidRPr="003520E2" w:rsidRDefault="00093832" w:rsidP="004379C7"/>
    <w:p w14:paraId="7E0FB9E4" w14:textId="4A5EC80F" w:rsidR="005F3CA0" w:rsidRDefault="005F3CA0" w:rsidP="009D38DE">
      <w:pPr>
        <w:pStyle w:val="Heading2"/>
      </w:pPr>
      <w:bookmarkStart w:id="18" w:name="_Toc497404966"/>
      <w:bookmarkStart w:id="19" w:name="_Toc503259366"/>
      <w:r>
        <w:t xml:space="preserve">Integrate </w:t>
      </w:r>
      <w:r w:rsidR="009D38DE">
        <w:t>Stage</w:t>
      </w:r>
      <w:bookmarkEnd w:id="18"/>
      <w:bookmarkEnd w:id="19"/>
    </w:p>
    <w:p w14:paraId="3C5B5F82" w14:textId="3E761F3F" w:rsidR="005F3CA0" w:rsidRPr="00014779" w:rsidRDefault="004379C7" w:rsidP="000C70B0">
      <w:pPr>
        <w:ind w:left="360"/>
      </w:pPr>
      <w:r>
        <w:t xml:space="preserve">When the round enters the Integrate Phase, PIs are able to see all sample requests made during the current round and communicate with other PIs about their sample requests. </w:t>
      </w:r>
      <w:r w:rsidR="008C6A42">
        <w:t xml:space="preserve">Existing sample requests can be modified or deleted by the PI Group that created them, but new sample requests </w:t>
      </w:r>
      <w:r w:rsidR="008C6A42" w:rsidRPr="006F562A">
        <w:rPr>
          <w:b/>
        </w:rPr>
        <w:t>cannot</w:t>
      </w:r>
      <w:r w:rsidR="008C6A42">
        <w:t xml:space="preserve"> be created. This phase allows PIs to resolve any conflicts between their requests and requests of other PI Groups, or to combine their efforts with another PI Group if they are attempting to perform the same research. At the end of the integrate phase an e-mail confirmation will be sent to each member of the requesting PI Group.</w:t>
      </w:r>
    </w:p>
    <w:p w14:paraId="186BC57C" w14:textId="77777777" w:rsidR="005F3CA0" w:rsidRDefault="005F3CA0" w:rsidP="008C0A68">
      <w:pPr>
        <w:pStyle w:val="Heading3"/>
      </w:pPr>
      <w:bookmarkStart w:id="20" w:name="_Toc503259367"/>
      <w:r>
        <w:t>View Sample Requests</w:t>
      </w:r>
      <w:bookmarkEnd w:id="20"/>
    </w:p>
    <w:p w14:paraId="7983F5EB" w14:textId="63D6446F" w:rsidR="005F3CA0" w:rsidRDefault="003C64F2" w:rsidP="000C70B0">
      <w:pPr>
        <w:ind w:left="720"/>
      </w:pPr>
      <w:r>
        <w:t xml:space="preserve">PIs can view all sample requests made for the current round. A list of all submitted requests can be viewed by </w:t>
      </w:r>
      <w:r w:rsidR="00D54402">
        <w:t xml:space="preserve">Samples </w:t>
      </w:r>
      <w:r w:rsidR="00D54402">
        <w:sym w:font="Symbol" w:char="F0AE"/>
      </w:r>
      <w:r w:rsidR="00D54402">
        <w:t xml:space="preserve"> Sample Requests</w:t>
      </w:r>
      <w:r>
        <w:t>. Submitted requests by all PI Groups are also visible on the core during this phase. A popup window will appear with basic information including PI Group, interval, and mass for polygons associated with other PI Groups.</w:t>
      </w:r>
    </w:p>
    <w:p w14:paraId="38A6B245" w14:textId="77777777" w:rsidR="00093832" w:rsidRDefault="00093832" w:rsidP="000C70B0">
      <w:pPr>
        <w:ind w:left="720"/>
      </w:pPr>
    </w:p>
    <w:p w14:paraId="72E88D6A" w14:textId="58D692F7" w:rsidR="002E42FC" w:rsidRDefault="002E42FC" w:rsidP="00071B9B">
      <w:pPr>
        <w:jc w:val="center"/>
      </w:pPr>
      <w:r>
        <w:rPr>
          <w:noProof/>
        </w:rPr>
        <w:drawing>
          <wp:inline distT="0" distB="0" distL="0" distR="0" wp14:anchorId="3AD0F4AF" wp14:editId="29FC3E5C">
            <wp:extent cx="5320665" cy="226128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ntegrate_core.pd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331948" cy="2266078"/>
                    </a:xfrm>
                    <a:prstGeom prst="rect">
                      <a:avLst/>
                    </a:prstGeom>
                  </pic:spPr>
                </pic:pic>
              </a:graphicData>
            </a:graphic>
          </wp:inline>
        </w:drawing>
      </w:r>
    </w:p>
    <w:p w14:paraId="0A9B4300" w14:textId="77777777" w:rsidR="00093832" w:rsidRDefault="00093832" w:rsidP="003C64F2"/>
    <w:p w14:paraId="567E2A56" w14:textId="4249AFF5" w:rsidR="005F3CA0" w:rsidRDefault="005F3CA0" w:rsidP="008C0A68">
      <w:pPr>
        <w:pStyle w:val="Heading3"/>
      </w:pPr>
      <w:bookmarkStart w:id="21" w:name="_Toc503259368"/>
      <w:r>
        <w:t>Manage Sample Requests</w:t>
      </w:r>
      <w:bookmarkEnd w:id="21"/>
    </w:p>
    <w:p w14:paraId="4DE5048E" w14:textId="2D0C8292" w:rsidR="009830BB" w:rsidRDefault="003C64F2" w:rsidP="000C70B0">
      <w:pPr>
        <w:ind w:left="720"/>
      </w:pPr>
      <w:r>
        <w:t xml:space="preserve">PIs </w:t>
      </w:r>
      <w:r w:rsidR="00A26222">
        <w:t>can</w:t>
      </w:r>
      <w:r>
        <w:t xml:space="preserve"> edit or delete existing sample requests for the current round </w:t>
      </w:r>
      <w:r w:rsidR="00A26222">
        <w:t xml:space="preserve">using the Submitted Requests page. Requests for a PI’s PI Group can be edited by selecting View Sample Request Details </w:t>
      </w:r>
      <w:r w:rsidR="008F6A14">
        <w:sym w:font="Symbol" w:char="F0AE"/>
      </w:r>
      <w:r w:rsidR="009830BB">
        <w:t xml:space="preserve"> Edit Sample Request. A request can be deleted by selecting delete in either the Submitted Requests page or by selecting delete when viewing sample request details. </w:t>
      </w:r>
      <w:r w:rsidR="00A66755">
        <w:t>During</w:t>
      </w:r>
      <w:r w:rsidR="008F6A14">
        <w:t xml:space="preserve"> the Integrate Phase, s</w:t>
      </w:r>
      <w:r w:rsidR="009830BB">
        <w:t>ample requests can only be deleted or edited and new sample requests CANNOT be submitted.</w:t>
      </w:r>
      <w:r w:rsidR="00A26222">
        <w:t xml:space="preserve"> </w:t>
      </w:r>
    </w:p>
    <w:p w14:paraId="01661E7C" w14:textId="77777777" w:rsidR="00093832" w:rsidRDefault="00093832" w:rsidP="000C70B0">
      <w:pPr>
        <w:ind w:left="720"/>
      </w:pPr>
    </w:p>
    <w:p w14:paraId="25405478" w14:textId="7069A088" w:rsidR="002E42FC" w:rsidRPr="00014779" w:rsidRDefault="002E42FC" w:rsidP="00DA241D">
      <w:pPr>
        <w:jc w:val="center"/>
      </w:pPr>
      <w:r>
        <w:rPr>
          <w:noProof/>
        </w:rPr>
        <w:lastRenderedPageBreak/>
        <w:drawing>
          <wp:inline distT="0" distB="0" distL="0" distR="0" wp14:anchorId="1F406FEE" wp14:editId="71F3695A">
            <wp:extent cx="5549265" cy="217109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ntegrate_sample_requests.pd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570528" cy="2179410"/>
                    </a:xfrm>
                    <a:prstGeom prst="rect">
                      <a:avLst/>
                    </a:prstGeom>
                  </pic:spPr>
                </pic:pic>
              </a:graphicData>
            </a:graphic>
          </wp:inline>
        </w:drawing>
      </w:r>
    </w:p>
    <w:p w14:paraId="4525A838" w14:textId="7C2C7695" w:rsidR="000155F2" w:rsidRPr="005F6FD5" w:rsidRDefault="000155F2">
      <w:pPr>
        <w:rPr>
          <w:color w:val="FF0000"/>
        </w:rPr>
      </w:pPr>
    </w:p>
    <w:sectPr w:rsidR="000155F2" w:rsidRPr="005F6FD5" w:rsidSect="00F54A46">
      <w:headerReference w:type="even" r:id="rId25"/>
      <w:headerReference w:type="default" r:id="rId26"/>
      <w:footerReference w:type="even" r:id="rId27"/>
      <w:footerReference w:type="default" r:id="rId28"/>
      <w:headerReference w:type="first" r:id="rId29"/>
      <w:footerReference w:type="first" r:id="rId30"/>
      <w:type w:val="continuous"/>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91F34CF" w14:textId="77777777" w:rsidR="003B7353" w:rsidRDefault="003B7353" w:rsidP="00270624">
      <w:pPr>
        <w:spacing w:after="0"/>
      </w:pPr>
      <w:r>
        <w:separator/>
      </w:r>
    </w:p>
  </w:endnote>
  <w:endnote w:type="continuationSeparator" w:id="0">
    <w:p w14:paraId="6EDEFE25" w14:textId="77777777" w:rsidR="003B7353" w:rsidRDefault="003B7353" w:rsidP="0027062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295F3D" w14:textId="77777777" w:rsidR="00F54A46" w:rsidRDefault="00F54A46" w:rsidP="00F54A46">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3FF6DF0" w14:textId="77777777" w:rsidR="00F54A46" w:rsidRDefault="00F54A46" w:rsidP="00F54A4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A9A889" w14:textId="77777777" w:rsidR="00F54A46" w:rsidRDefault="00F54A46" w:rsidP="00F54A46">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F6A14">
      <w:rPr>
        <w:rStyle w:val="PageNumber"/>
        <w:noProof/>
      </w:rPr>
      <w:t>11</w:t>
    </w:r>
    <w:r>
      <w:rPr>
        <w:rStyle w:val="PageNumber"/>
      </w:rPr>
      <w:fldChar w:fldCharType="end"/>
    </w:r>
  </w:p>
  <w:p w14:paraId="113D671E" w14:textId="77777777" w:rsidR="00F54A46" w:rsidRDefault="00F54A46" w:rsidP="00F54A46">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117636" w14:textId="77777777" w:rsidR="00DA01E6" w:rsidRDefault="00DA01E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7A45A6F" w14:textId="77777777" w:rsidR="003B7353" w:rsidRDefault="003B7353" w:rsidP="00270624">
      <w:pPr>
        <w:spacing w:after="0"/>
      </w:pPr>
      <w:r>
        <w:separator/>
      </w:r>
    </w:p>
  </w:footnote>
  <w:footnote w:type="continuationSeparator" w:id="0">
    <w:p w14:paraId="756D6D50" w14:textId="77777777" w:rsidR="003B7353" w:rsidRDefault="003B7353" w:rsidP="00270624">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C8BEBD" w14:textId="776FE36C" w:rsidR="00DA01E6" w:rsidRDefault="00DA01E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7D8CD1" w14:textId="1A749C2D" w:rsidR="00DA01E6" w:rsidRDefault="00DA01E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310248" w14:textId="204E506B" w:rsidR="00DA01E6" w:rsidRDefault="00DA01E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6126B8"/>
    <w:multiLevelType w:val="hybridMultilevel"/>
    <w:tmpl w:val="2BD279E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DF7198"/>
    <w:multiLevelType w:val="hybridMultilevel"/>
    <w:tmpl w:val="6964A6F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C51A1E"/>
    <w:multiLevelType w:val="hybridMultilevel"/>
    <w:tmpl w:val="67CEA57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4C605C"/>
    <w:multiLevelType w:val="hybridMultilevel"/>
    <w:tmpl w:val="C832B69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B55927"/>
    <w:multiLevelType w:val="hybridMultilevel"/>
    <w:tmpl w:val="0DD4F1D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D2863B9"/>
    <w:multiLevelType w:val="hybridMultilevel"/>
    <w:tmpl w:val="0F462E8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D4720AE"/>
    <w:multiLevelType w:val="hybridMultilevel"/>
    <w:tmpl w:val="E0268DD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FDD4DF1"/>
    <w:multiLevelType w:val="hybridMultilevel"/>
    <w:tmpl w:val="D5BE7D5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3AE3096"/>
    <w:multiLevelType w:val="hybridMultilevel"/>
    <w:tmpl w:val="66D2063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43E52A4"/>
    <w:multiLevelType w:val="hybridMultilevel"/>
    <w:tmpl w:val="26BA1ED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7A67C7A"/>
    <w:multiLevelType w:val="hybridMultilevel"/>
    <w:tmpl w:val="6F78BDC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D406A51"/>
    <w:multiLevelType w:val="hybridMultilevel"/>
    <w:tmpl w:val="E8FC9D2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DDD4D8E"/>
    <w:multiLevelType w:val="hybridMultilevel"/>
    <w:tmpl w:val="F592709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EE60BC7"/>
    <w:multiLevelType w:val="hybridMultilevel"/>
    <w:tmpl w:val="02248E5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17A0EBC"/>
    <w:multiLevelType w:val="hybridMultilevel"/>
    <w:tmpl w:val="F6DA9924"/>
    <w:lvl w:ilvl="0" w:tplc="0409000B">
      <w:start w:val="1"/>
      <w:numFmt w:val="bullet"/>
      <w:lvlText w:val=""/>
      <w:lvlJc w:val="left"/>
      <w:pPr>
        <w:ind w:left="1141" w:hanging="360"/>
      </w:pPr>
      <w:rPr>
        <w:rFonts w:ascii="Wingdings" w:hAnsi="Wingdings" w:hint="default"/>
      </w:rPr>
    </w:lvl>
    <w:lvl w:ilvl="1" w:tplc="04090003" w:tentative="1">
      <w:start w:val="1"/>
      <w:numFmt w:val="bullet"/>
      <w:lvlText w:val="o"/>
      <w:lvlJc w:val="left"/>
      <w:pPr>
        <w:ind w:left="1861" w:hanging="360"/>
      </w:pPr>
      <w:rPr>
        <w:rFonts w:ascii="Courier New" w:hAnsi="Courier New" w:cs="Courier New" w:hint="default"/>
      </w:rPr>
    </w:lvl>
    <w:lvl w:ilvl="2" w:tplc="04090005" w:tentative="1">
      <w:start w:val="1"/>
      <w:numFmt w:val="bullet"/>
      <w:lvlText w:val=""/>
      <w:lvlJc w:val="left"/>
      <w:pPr>
        <w:ind w:left="2581" w:hanging="360"/>
      </w:pPr>
      <w:rPr>
        <w:rFonts w:ascii="Wingdings" w:hAnsi="Wingdings" w:hint="default"/>
      </w:rPr>
    </w:lvl>
    <w:lvl w:ilvl="3" w:tplc="04090001" w:tentative="1">
      <w:start w:val="1"/>
      <w:numFmt w:val="bullet"/>
      <w:lvlText w:val=""/>
      <w:lvlJc w:val="left"/>
      <w:pPr>
        <w:ind w:left="3301" w:hanging="360"/>
      </w:pPr>
      <w:rPr>
        <w:rFonts w:ascii="Symbol" w:hAnsi="Symbol" w:hint="default"/>
      </w:rPr>
    </w:lvl>
    <w:lvl w:ilvl="4" w:tplc="04090003" w:tentative="1">
      <w:start w:val="1"/>
      <w:numFmt w:val="bullet"/>
      <w:lvlText w:val="o"/>
      <w:lvlJc w:val="left"/>
      <w:pPr>
        <w:ind w:left="4021" w:hanging="360"/>
      </w:pPr>
      <w:rPr>
        <w:rFonts w:ascii="Courier New" w:hAnsi="Courier New" w:cs="Courier New" w:hint="default"/>
      </w:rPr>
    </w:lvl>
    <w:lvl w:ilvl="5" w:tplc="04090005" w:tentative="1">
      <w:start w:val="1"/>
      <w:numFmt w:val="bullet"/>
      <w:lvlText w:val=""/>
      <w:lvlJc w:val="left"/>
      <w:pPr>
        <w:ind w:left="4741" w:hanging="360"/>
      </w:pPr>
      <w:rPr>
        <w:rFonts w:ascii="Wingdings" w:hAnsi="Wingdings" w:hint="default"/>
      </w:rPr>
    </w:lvl>
    <w:lvl w:ilvl="6" w:tplc="04090001" w:tentative="1">
      <w:start w:val="1"/>
      <w:numFmt w:val="bullet"/>
      <w:lvlText w:val=""/>
      <w:lvlJc w:val="left"/>
      <w:pPr>
        <w:ind w:left="5461" w:hanging="360"/>
      </w:pPr>
      <w:rPr>
        <w:rFonts w:ascii="Symbol" w:hAnsi="Symbol" w:hint="default"/>
      </w:rPr>
    </w:lvl>
    <w:lvl w:ilvl="7" w:tplc="04090003" w:tentative="1">
      <w:start w:val="1"/>
      <w:numFmt w:val="bullet"/>
      <w:lvlText w:val="o"/>
      <w:lvlJc w:val="left"/>
      <w:pPr>
        <w:ind w:left="6181" w:hanging="360"/>
      </w:pPr>
      <w:rPr>
        <w:rFonts w:ascii="Courier New" w:hAnsi="Courier New" w:cs="Courier New" w:hint="default"/>
      </w:rPr>
    </w:lvl>
    <w:lvl w:ilvl="8" w:tplc="04090005" w:tentative="1">
      <w:start w:val="1"/>
      <w:numFmt w:val="bullet"/>
      <w:lvlText w:val=""/>
      <w:lvlJc w:val="left"/>
      <w:pPr>
        <w:ind w:left="6901" w:hanging="360"/>
      </w:pPr>
      <w:rPr>
        <w:rFonts w:ascii="Wingdings" w:hAnsi="Wingdings" w:hint="default"/>
      </w:rPr>
    </w:lvl>
  </w:abstractNum>
  <w:abstractNum w:abstractNumId="15" w15:restartNumberingAfterBreak="0">
    <w:nsid w:val="2AD85704"/>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2EAB0162"/>
    <w:multiLevelType w:val="hybridMultilevel"/>
    <w:tmpl w:val="81C87CA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28966E4"/>
    <w:multiLevelType w:val="hybridMultilevel"/>
    <w:tmpl w:val="03785C6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52A3BD6"/>
    <w:multiLevelType w:val="hybridMultilevel"/>
    <w:tmpl w:val="A5C6052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5D90C8F"/>
    <w:multiLevelType w:val="hybridMultilevel"/>
    <w:tmpl w:val="F3EC363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7BE30BE"/>
    <w:multiLevelType w:val="hybridMultilevel"/>
    <w:tmpl w:val="6804E28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8375A7F"/>
    <w:multiLevelType w:val="hybridMultilevel"/>
    <w:tmpl w:val="17C8AD2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C252651"/>
    <w:multiLevelType w:val="hybridMultilevel"/>
    <w:tmpl w:val="368ADBC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ED47D49"/>
    <w:multiLevelType w:val="hybridMultilevel"/>
    <w:tmpl w:val="73D42F9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77C2886"/>
    <w:multiLevelType w:val="multilevel"/>
    <w:tmpl w:val="581453D4"/>
    <w:lvl w:ilvl="0">
      <w:start w:val="1"/>
      <w:numFmt w:val="decimal"/>
      <w:lvlText w:val="SECTION %1."/>
      <w:lvlJc w:val="right"/>
      <w:pPr>
        <w:ind w:left="360" w:hanging="360"/>
      </w:pPr>
      <w:rPr>
        <w:rFonts w:ascii="Times New Roman" w:hAnsi="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288"/>
      </w:pPr>
      <w:rPr>
        <w:rFonts w:hint="default"/>
        <w:b/>
        <w:i w:val="0"/>
        <w:caps w:val="0"/>
      </w:rPr>
    </w:lvl>
    <w:lvl w:ilvl="2">
      <w:start w:val="1"/>
      <w:numFmt w:val="bullet"/>
      <w:lvlText w:val=""/>
      <w:lvlJc w:val="left"/>
      <w:pPr>
        <w:ind w:left="864" w:hanging="288"/>
      </w:pPr>
      <w:rPr>
        <w:rFonts w:ascii="Symbol" w:hAnsi="Symbol" w:hint="default"/>
      </w:rPr>
    </w:lvl>
    <w:lvl w:ilvl="3">
      <w:start w:val="1"/>
      <w:numFmt w:val="bullet"/>
      <w:lvlText w:val="o"/>
      <w:lvlJc w:val="left"/>
      <w:pPr>
        <w:ind w:left="1152" w:hanging="288"/>
      </w:pPr>
      <w:rPr>
        <w:rFonts w:ascii="Courier New" w:hAnsi="Courier New" w:hint="default"/>
      </w:rPr>
    </w:lvl>
    <w:lvl w:ilvl="4">
      <w:start w:val="1"/>
      <w:numFmt w:val="bullet"/>
      <w:lvlText w:val=""/>
      <w:lvlJc w:val="left"/>
      <w:pPr>
        <w:ind w:left="1440" w:hanging="288"/>
      </w:pPr>
      <w:rPr>
        <w:rFonts w:ascii="Symbol" w:hAnsi="Symbol" w:hint="default"/>
      </w:rPr>
    </w:lvl>
    <w:lvl w:ilvl="5">
      <w:start w:val="1"/>
      <w:numFmt w:val="decimal"/>
      <w:pStyle w:val="Heading6"/>
      <w:lvlText w:val="%1.%2.%6"/>
      <w:lvlJc w:val="left"/>
      <w:pPr>
        <w:ind w:left="1152" w:hanging="576"/>
      </w:pPr>
      <w:rPr>
        <w:rFonts w:ascii="Times New Roman" w:hAnsi="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5" w15:restartNumberingAfterBreak="0">
    <w:nsid w:val="4DD4000D"/>
    <w:multiLevelType w:val="hybridMultilevel"/>
    <w:tmpl w:val="5E0A235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22E00BC"/>
    <w:multiLevelType w:val="hybridMultilevel"/>
    <w:tmpl w:val="BDC2347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6682C1C"/>
    <w:multiLevelType w:val="hybridMultilevel"/>
    <w:tmpl w:val="DB66709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8DC1AE2"/>
    <w:multiLevelType w:val="hybridMultilevel"/>
    <w:tmpl w:val="BA025B0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AF75E17"/>
    <w:multiLevelType w:val="hybridMultilevel"/>
    <w:tmpl w:val="C402F1E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4FE0C7A"/>
    <w:multiLevelType w:val="hybridMultilevel"/>
    <w:tmpl w:val="A43E662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9157D02"/>
    <w:multiLevelType w:val="hybridMultilevel"/>
    <w:tmpl w:val="EFBE162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9B324A3"/>
    <w:multiLevelType w:val="hybridMultilevel"/>
    <w:tmpl w:val="8CE6B69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C023760"/>
    <w:multiLevelType w:val="hybridMultilevel"/>
    <w:tmpl w:val="2C1ECA2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DEB74B4"/>
    <w:multiLevelType w:val="hybridMultilevel"/>
    <w:tmpl w:val="D5EEC57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F010FB2"/>
    <w:multiLevelType w:val="hybridMultilevel"/>
    <w:tmpl w:val="BBBA780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4"/>
  </w:num>
  <w:num w:numId="2">
    <w:abstractNumId w:val="4"/>
  </w:num>
  <w:num w:numId="3">
    <w:abstractNumId w:val="19"/>
  </w:num>
  <w:num w:numId="4">
    <w:abstractNumId w:val="14"/>
  </w:num>
  <w:num w:numId="5">
    <w:abstractNumId w:val="23"/>
  </w:num>
  <w:num w:numId="6">
    <w:abstractNumId w:val="29"/>
  </w:num>
  <w:num w:numId="7">
    <w:abstractNumId w:val="26"/>
  </w:num>
  <w:num w:numId="8">
    <w:abstractNumId w:val="8"/>
  </w:num>
  <w:num w:numId="9">
    <w:abstractNumId w:val="32"/>
  </w:num>
  <w:num w:numId="10">
    <w:abstractNumId w:val="7"/>
  </w:num>
  <w:num w:numId="11">
    <w:abstractNumId w:val="28"/>
  </w:num>
  <w:num w:numId="12">
    <w:abstractNumId w:val="31"/>
  </w:num>
  <w:num w:numId="13">
    <w:abstractNumId w:val="21"/>
  </w:num>
  <w:num w:numId="14">
    <w:abstractNumId w:val="34"/>
  </w:num>
  <w:num w:numId="15">
    <w:abstractNumId w:val="3"/>
  </w:num>
  <w:num w:numId="16">
    <w:abstractNumId w:val="17"/>
  </w:num>
  <w:num w:numId="17">
    <w:abstractNumId w:val="35"/>
  </w:num>
  <w:num w:numId="18">
    <w:abstractNumId w:val="30"/>
  </w:num>
  <w:num w:numId="19">
    <w:abstractNumId w:val="25"/>
  </w:num>
  <w:num w:numId="20">
    <w:abstractNumId w:val="11"/>
  </w:num>
  <w:num w:numId="21">
    <w:abstractNumId w:val="6"/>
  </w:num>
  <w:num w:numId="22">
    <w:abstractNumId w:val="12"/>
  </w:num>
  <w:num w:numId="23">
    <w:abstractNumId w:val="9"/>
  </w:num>
  <w:num w:numId="24">
    <w:abstractNumId w:val="27"/>
  </w:num>
  <w:num w:numId="25">
    <w:abstractNumId w:val="13"/>
  </w:num>
  <w:num w:numId="26">
    <w:abstractNumId w:val="33"/>
  </w:num>
  <w:num w:numId="27">
    <w:abstractNumId w:val="5"/>
  </w:num>
  <w:num w:numId="28">
    <w:abstractNumId w:val="20"/>
  </w:num>
  <w:num w:numId="29">
    <w:abstractNumId w:val="22"/>
  </w:num>
  <w:num w:numId="30">
    <w:abstractNumId w:val="18"/>
  </w:num>
  <w:num w:numId="31">
    <w:abstractNumId w:val="10"/>
  </w:num>
  <w:num w:numId="32">
    <w:abstractNumId w:val="16"/>
  </w:num>
  <w:num w:numId="33">
    <w:abstractNumId w:val="2"/>
  </w:num>
  <w:num w:numId="34">
    <w:abstractNumId w:val="0"/>
  </w:num>
  <w:num w:numId="35">
    <w:abstractNumId w:val="1"/>
  </w:num>
  <w:num w:numId="36">
    <w:abstractNumId w:val="15"/>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85E7C"/>
    <w:rsid w:val="000075ED"/>
    <w:rsid w:val="000137A3"/>
    <w:rsid w:val="00014779"/>
    <w:rsid w:val="000148A8"/>
    <w:rsid w:val="000155F2"/>
    <w:rsid w:val="00020ADE"/>
    <w:rsid w:val="00021C62"/>
    <w:rsid w:val="00024908"/>
    <w:rsid w:val="00024E81"/>
    <w:rsid w:val="0003041E"/>
    <w:rsid w:val="000443ED"/>
    <w:rsid w:val="00061C97"/>
    <w:rsid w:val="00071B9B"/>
    <w:rsid w:val="00072648"/>
    <w:rsid w:val="000738DB"/>
    <w:rsid w:val="000767E8"/>
    <w:rsid w:val="00093832"/>
    <w:rsid w:val="000C70B0"/>
    <w:rsid w:val="000D39ED"/>
    <w:rsid w:val="000E1DD5"/>
    <w:rsid w:val="000E581A"/>
    <w:rsid w:val="001107C0"/>
    <w:rsid w:val="00123629"/>
    <w:rsid w:val="00124D99"/>
    <w:rsid w:val="00190E72"/>
    <w:rsid w:val="001A0FEF"/>
    <w:rsid w:val="001B0275"/>
    <w:rsid w:val="001B0276"/>
    <w:rsid w:val="001B5413"/>
    <w:rsid w:val="001C119A"/>
    <w:rsid w:val="001C2D99"/>
    <w:rsid w:val="001D55CD"/>
    <w:rsid w:val="001E2901"/>
    <w:rsid w:val="001E6008"/>
    <w:rsid w:val="0020062D"/>
    <w:rsid w:val="00220310"/>
    <w:rsid w:val="00265812"/>
    <w:rsid w:val="00270624"/>
    <w:rsid w:val="00280B84"/>
    <w:rsid w:val="00285CF3"/>
    <w:rsid w:val="002953EC"/>
    <w:rsid w:val="002A116F"/>
    <w:rsid w:val="002B373F"/>
    <w:rsid w:val="002E42FC"/>
    <w:rsid w:val="00311504"/>
    <w:rsid w:val="003158A3"/>
    <w:rsid w:val="003520E2"/>
    <w:rsid w:val="00365293"/>
    <w:rsid w:val="003701DD"/>
    <w:rsid w:val="003802CC"/>
    <w:rsid w:val="003B2265"/>
    <w:rsid w:val="003B7353"/>
    <w:rsid w:val="003C64F2"/>
    <w:rsid w:val="003E0D3B"/>
    <w:rsid w:val="00410469"/>
    <w:rsid w:val="00412D67"/>
    <w:rsid w:val="00414006"/>
    <w:rsid w:val="0042071A"/>
    <w:rsid w:val="004379C7"/>
    <w:rsid w:val="00453588"/>
    <w:rsid w:val="004556C9"/>
    <w:rsid w:val="004617E4"/>
    <w:rsid w:val="004937F3"/>
    <w:rsid w:val="004B17A7"/>
    <w:rsid w:val="004C389D"/>
    <w:rsid w:val="004D0494"/>
    <w:rsid w:val="004D756E"/>
    <w:rsid w:val="004F7CF9"/>
    <w:rsid w:val="00501163"/>
    <w:rsid w:val="0050521F"/>
    <w:rsid w:val="00523E08"/>
    <w:rsid w:val="0053605B"/>
    <w:rsid w:val="00536734"/>
    <w:rsid w:val="0056547E"/>
    <w:rsid w:val="00565C92"/>
    <w:rsid w:val="005725D8"/>
    <w:rsid w:val="0058413A"/>
    <w:rsid w:val="00587910"/>
    <w:rsid w:val="00591D48"/>
    <w:rsid w:val="00591DC1"/>
    <w:rsid w:val="005B5245"/>
    <w:rsid w:val="005F3CA0"/>
    <w:rsid w:val="005F6FD5"/>
    <w:rsid w:val="006412B5"/>
    <w:rsid w:val="00660C82"/>
    <w:rsid w:val="00685E0B"/>
    <w:rsid w:val="006903F0"/>
    <w:rsid w:val="00694EDA"/>
    <w:rsid w:val="00695FEF"/>
    <w:rsid w:val="006B625B"/>
    <w:rsid w:val="006C2564"/>
    <w:rsid w:val="006D5887"/>
    <w:rsid w:val="006E1960"/>
    <w:rsid w:val="006E6446"/>
    <w:rsid w:val="006F562A"/>
    <w:rsid w:val="00704711"/>
    <w:rsid w:val="00711361"/>
    <w:rsid w:val="00724E45"/>
    <w:rsid w:val="00727862"/>
    <w:rsid w:val="00734971"/>
    <w:rsid w:val="00744C49"/>
    <w:rsid w:val="0076664C"/>
    <w:rsid w:val="007A15D2"/>
    <w:rsid w:val="007C4796"/>
    <w:rsid w:val="007C7573"/>
    <w:rsid w:val="007C783B"/>
    <w:rsid w:val="007D3110"/>
    <w:rsid w:val="007F2057"/>
    <w:rsid w:val="008035A3"/>
    <w:rsid w:val="008120F7"/>
    <w:rsid w:val="008244F1"/>
    <w:rsid w:val="008340C1"/>
    <w:rsid w:val="00854E74"/>
    <w:rsid w:val="0086215D"/>
    <w:rsid w:val="008C0A68"/>
    <w:rsid w:val="008C6A42"/>
    <w:rsid w:val="008F174E"/>
    <w:rsid w:val="008F2CDB"/>
    <w:rsid w:val="008F2F6F"/>
    <w:rsid w:val="008F4BA4"/>
    <w:rsid w:val="008F6A14"/>
    <w:rsid w:val="00914527"/>
    <w:rsid w:val="00923FE6"/>
    <w:rsid w:val="009266B2"/>
    <w:rsid w:val="009273CA"/>
    <w:rsid w:val="00940E73"/>
    <w:rsid w:val="0094370B"/>
    <w:rsid w:val="0094589C"/>
    <w:rsid w:val="00952336"/>
    <w:rsid w:val="009646DC"/>
    <w:rsid w:val="009830BB"/>
    <w:rsid w:val="009A7247"/>
    <w:rsid w:val="009B053D"/>
    <w:rsid w:val="009B1B0C"/>
    <w:rsid w:val="009C0CCF"/>
    <w:rsid w:val="009C0D7D"/>
    <w:rsid w:val="009C69BB"/>
    <w:rsid w:val="009D1D49"/>
    <w:rsid w:val="009D38DE"/>
    <w:rsid w:val="009F5908"/>
    <w:rsid w:val="00A26222"/>
    <w:rsid w:val="00A41E05"/>
    <w:rsid w:val="00A50F8C"/>
    <w:rsid w:val="00A52512"/>
    <w:rsid w:val="00A64802"/>
    <w:rsid w:val="00A659D6"/>
    <w:rsid w:val="00A66755"/>
    <w:rsid w:val="00A7201D"/>
    <w:rsid w:val="00A87314"/>
    <w:rsid w:val="00A916DF"/>
    <w:rsid w:val="00A93C57"/>
    <w:rsid w:val="00AA018C"/>
    <w:rsid w:val="00AF13E5"/>
    <w:rsid w:val="00AF1CF2"/>
    <w:rsid w:val="00AF480F"/>
    <w:rsid w:val="00AF5CE3"/>
    <w:rsid w:val="00B2015F"/>
    <w:rsid w:val="00B24AF1"/>
    <w:rsid w:val="00B250A6"/>
    <w:rsid w:val="00B6407A"/>
    <w:rsid w:val="00B666D5"/>
    <w:rsid w:val="00B97288"/>
    <w:rsid w:val="00BA6F99"/>
    <w:rsid w:val="00BD0884"/>
    <w:rsid w:val="00C0755A"/>
    <w:rsid w:val="00C11C1F"/>
    <w:rsid w:val="00C22634"/>
    <w:rsid w:val="00C303E6"/>
    <w:rsid w:val="00C425A8"/>
    <w:rsid w:val="00C62C71"/>
    <w:rsid w:val="00C71690"/>
    <w:rsid w:val="00C7467D"/>
    <w:rsid w:val="00C7531E"/>
    <w:rsid w:val="00C92183"/>
    <w:rsid w:val="00CD3F86"/>
    <w:rsid w:val="00CD4C1B"/>
    <w:rsid w:val="00CD786F"/>
    <w:rsid w:val="00D030D0"/>
    <w:rsid w:val="00D0354E"/>
    <w:rsid w:val="00D214A3"/>
    <w:rsid w:val="00D31F54"/>
    <w:rsid w:val="00D41893"/>
    <w:rsid w:val="00D42176"/>
    <w:rsid w:val="00D54402"/>
    <w:rsid w:val="00D73ED8"/>
    <w:rsid w:val="00D73F96"/>
    <w:rsid w:val="00D75059"/>
    <w:rsid w:val="00D7617D"/>
    <w:rsid w:val="00D85E7C"/>
    <w:rsid w:val="00D95E94"/>
    <w:rsid w:val="00D9741B"/>
    <w:rsid w:val="00DA01E6"/>
    <w:rsid w:val="00DA241D"/>
    <w:rsid w:val="00DA2742"/>
    <w:rsid w:val="00DA416E"/>
    <w:rsid w:val="00DB5C9D"/>
    <w:rsid w:val="00DC0FCB"/>
    <w:rsid w:val="00DC4E3D"/>
    <w:rsid w:val="00DD3D09"/>
    <w:rsid w:val="00DF4218"/>
    <w:rsid w:val="00DF45FA"/>
    <w:rsid w:val="00DF6E59"/>
    <w:rsid w:val="00E273D9"/>
    <w:rsid w:val="00E66AA9"/>
    <w:rsid w:val="00E72E03"/>
    <w:rsid w:val="00E839A0"/>
    <w:rsid w:val="00EB1E69"/>
    <w:rsid w:val="00EC0A33"/>
    <w:rsid w:val="00ED7F1F"/>
    <w:rsid w:val="00F0796D"/>
    <w:rsid w:val="00F12D2D"/>
    <w:rsid w:val="00F54A46"/>
    <w:rsid w:val="00F8031F"/>
    <w:rsid w:val="00F80B17"/>
    <w:rsid w:val="00F8620A"/>
    <w:rsid w:val="00F912DE"/>
    <w:rsid w:val="00FA2CF9"/>
    <w:rsid w:val="00FA3A0E"/>
    <w:rsid w:val="00FB6980"/>
    <w:rsid w:val="00FD71CA"/>
    <w:rsid w:val="00FE621C"/>
    <w:rsid w:val="00FF01D5"/>
    <w:rsid w:val="00FF32D4"/>
    <w:rsid w:val="00FF6BA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592EA4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D31F54"/>
    <w:pPr>
      <w:spacing w:after="120"/>
    </w:pPr>
    <w:rPr>
      <w:rFonts w:ascii="Times New Roman" w:hAnsi="Times New Roman"/>
      <w:sz w:val="22"/>
    </w:rPr>
  </w:style>
  <w:style w:type="paragraph" w:styleId="Heading1">
    <w:name w:val="heading 1"/>
    <w:basedOn w:val="Normal"/>
    <w:next w:val="Normal"/>
    <w:link w:val="Heading1Char"/>
    <w:uiPriority w:val="9"/>
    <w:qFormat/>
    <w:rsid w:val="000C70B0"/>
    <w:pPr>
      <w:keepNext/>
      <w:keepLines/>
      <w:spacing w:before="360"/>
      <w:outlineLvl w:val="0"/>
    </w:pPr>
    <w:rPr>
      <w:rFonts w:eastAsiaTheme="majorEastAsia" w:cstheme="majorBidi"/>
      <w:b/>
      <w:caps/>
      <w:color w:val="1F3864" w:themeColor="accent5" w:themeShade="80"/>
      <w:sz w:val="32"/>
      <w:szCs w:val="32"/>
    </w:rPr>
  </w:style>
  <w:style w:type="paragraph" w:styleId="Heading2">
    <w:name w:val="heading 2"/>
    <w:basedOn w:val="Normal"/>
    <w:next w:val="Normal"/>
    <w:link w:val="Heading2Char"/>
    <w:uiPriority w:val="9"/>
    <w:unhideWhenUsed/>
    <w:qFormat/>
    <w:rsid w:val="000C70B0"/>
    <w:pPr>
      <w:keepNext/>
      <w:keepLines/>
      <w:spacing w:before="240"/>
      <w:ind w:firstLine="360"/>
      <w:outlineLvl w:val="1"/>
    </w:pPr>
    <w:rPr>
      <w:rFonts w:eastAsiaTheme="majorEastAsia" w:cstheme="majorBidi"/>
      <w:b/>
      <w:caps/>
      <w:color w:val="1F3864" w:themeColor="accent5" w:themeShade="80"/>
      <w:sz w:val="28"/>
      <w:szCs w:val="26"/>
    </w:rPr>
  </w:style>
  <w:style w:type="paragraph" w:styleId="Heading3">
    <w:name w:val="heading 3"/>
    <w:basedOn w:val="Heading6"/>
    <w:next w:val="Normal"/>
    <w:link w:val="Heading3Char"/>
    <w:uiPriority w:val="9"/>
    <w:unhideWhenUsed/>
    <w:qFormat/>
    <w:rsid w:val="000C70B0"/>
    <w:pPr>
      <w:numPr>
        <w:ilvl w:val="0"/>
        <w:numId w:val="0"/>
      </w:numPr>
      <w:ind w:firstLine="720"/>
      <w:outlineLvl w:val="2"/>
    </w:pPr>
    <w:rPr>
      <w:b/>
      <w:caps/>
      <w:color w:val="2F5496" w:themeColor="accent5" w:themeShade="BF"/>
      <w:sz w:val="24"/>
    </w:rPr>
  </w:style>
  <w:style w:type="paragraph" w:styleId="Heading4">
    <w:name w:val="heading 4"/>
    <w:basedOn w:val="Normal"/>
    <w:next w:val="Normal"/>
    <w:link w:val="Heading4Char"/>
    <w:uiPriority w:val="9"/>
    <w:unhideWhenUsed/>
    <w:qFormat/>
    <w:rsid w:val="000C70B0"/>
    <w:pPr>
      <w:keepNext/>
      <w:keepLines/>
      <w:spacing w:before="40"/>
      <w:ind w:firstLine="1080"/>
      <w:outlineLvl w:val="3"/>
    </w:pPr>
    <w:rPr>
      <w:rFonts w:eastAsiaTheme="majorEastAsia" w:cstheme="majorBidi"/>
      <w:iCs/>
      <w:caps/>
      <w:color w:val="2F5496" w:themeColor="accent5" w:themeShade="BF"/>
      <w:sz w:val="20"/>
    </w:rPr>
  </w:style>
  <w:style w:type="paragraph" w:styleId="Heading5">
    <w:name w:val="heading 5"/>
    <w:basedOn w:val="Normal"/>
    <w:next w:val="Normal"/>
    <w:link w:val="Heading5Char"/>
    <w:uiPriority w:val="9"/>
    <w:unhideWhenUsed/>
    <w:qFormat/>
    <w:rsid w:val="00ED7F1F"/>
    <w:pPr>
      <w:keepNext/>
      <w:keepLines/>
      <w:spacing w:before="40"/>
      <w:ind w:left="288"/>
      <w:outlineLvl w:val="4"/>
    </w:pPr>
    <w:rPr>
      <w:rFonts w:eastAsiaTheme="majorEastAsia" w:cstheme="majorBidi"/>
      <w:color w:val="1F3864" w:themeColor="accent5" w:themeShade="80"/>
    </w:rPr>
  </w:style>
  <w:style w:type="paragraph" w:styleId="Heading6">
    <w:name w:val="heading 6"/>
    <w:basedOn w:val="Normal"/>
    <w:next w:val="Normal"/>
    <w:link w:val="Heading6Char"/>
    <w:uiPriority w:val="9"/>
    <w:unhideWhenUsed/>
    <w:rsid w:val="004556C9"/>
    <w:pPr>
      <w:keepNext/>
      <w:keepLines/>
      <w:numPr>
        <w:ilvl w:val="5"/>
        <w:numId w:val="1"/>
      </w:numPr>
      <w:spacing w:before="40"/>
      <w:outlineLvl w:val="5"/>
    </w:pPr>
    <w:rPr>
      <w:rFonts w:eastAsiaTheme="majorEastAsia" w:cstheme="majorBidi"/>
    </w:rPr>
  </w:style>
  <w:style w:type="paragraph" w:styleId="Heading7">
    <w:name w:val="heading 7"/>
    <w:basedOn w:val="Normal"/>
    <w:next w:val="Normal"/>
    <w:link w:val="Heading7Char"/>
    <w:uiPriority w:val="9"/>
    <w:unhideWhenUsed/>
    <w:rsid w:val="004556C9"/>
    <w:pPr>
      <w:keepNext/>
      <w:keepLines/>
      <w:numPr>
        <w:ilvl w:val="6"/>
        <w:numId w:val="1"/>
      </w:numPr>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4556C9"/>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556C9"/>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D85E7C"/>
    <w:pPr>
      <w:spacing w:before="100" w:beforeAutospacing="1" w:after="100" w:afterAutospacing="1"/>
    </w:pPr>
    <w:rPr>
      <w:rFonts w:cs="Times New Roman"/>
    </w:rPr>
  </w:style>
  <w:style w:type="paragraph" w:styleId="Title">
    <w:name w:val="Title"/>
    <w:basedOn w:val="Normal"/>
    <w:next w:val="Normal"/>
    <w:link w:val="TitleChar"/>
    <w:uiPriority w:val="10"/>
    <w:qFormat/>
    <w:rsid w:val="007C783B"/>
    <w:pPr>
      <w:contextualSpacing/>
      <w:jc w:val="center"/>
    </w:pPr>
    <w:rPr>
      <w:rFonts w:eastAsiaTheme="majorEastAsia" w:cstheme="majorBidi"/>
      <w:b/>
      <w:color w:val="1F3864" w:themeColor="accent5" w:themeShade="80"/>
      <w:spacing w:val="-10"/>
      <w:kern w:val="28"/>
      <w:sz w:val="44"/>
      <w:szCs w:val="44"/>
    </w:rPr>
  </w:style>
  <w:style w:type="character" w:customStyle="1" w:styleId="TitleChar">
    <w:name w:val="Title Char"/>
    <w:basedOn w:val="DefaultParagraphFont"/>
    <w:link w:val="Title"/>
    <w:uiPriority w:val="10"/>
    <w:rsid w:val="007C783B"/>
    <w:rPr>
      <w:rFonts w:ascii="Times New Roman" w:eastAsiaTheme="majorEastAsia" w:hAnsi="Times New Roman" w:cstheme="majorBidi"/>
      <w:b/>
      <w:color w:val="1F3864" w:themeColor="accent5" w:themeShade="80"/>
      <w:spacing w:val="-10"/>
      <w:kern w:val="28"/>
      <w:sz w:val="44"/>
      <w:szCs w:val="44"/>
    </w:rPr>
  </w:style>
  <w:style w:type="character" w:customStyle="1" w:styleId="Heading1Char">
    <w:name w:val="Heading 1 Char"/>
    <w:basedOn w:val="DefaultParagraphFont"/>
    <w:link w:val="Heading1"/>
    <w:uiPriority w:val="9"/>
    <w:rsid w:val="000767E8"/>
    <w:rPr>
      <w:rFonts w:ascii="Times New Roman" w:eastAsiaTheme="majorEastAsia" w:hAnsi="Times New Roman" w:cstheme="majorBidi"/>
      <w:b/>
      <w:caps/>
      <w:color w:val="1F3864" w:themeColor="accent5" w:themeShade="80"/>
      <w:sz w:val="32"/>
      <w:szCs w:val="32"/>
    </w:rPr>
  </w:style>
  <w:style w:type="character" w:customStyle="1" w:styleId="Heading2Char">
    <w:name w:val="Heading 2 Char"/>
    <w:basedOn w:val="DefaultParagraphFont"/>
    <w:link w:val="Heading2"/>
    <w:uiPriority w:val="9"/>
    <w:rsid w:val="000C70B0"/>
    <w:rPr>
      <w:rFonts w:ascii="Times New Roman" w:eastAsiaTheme="majorEastAsia" w:hAnsi="Times New Roman" w:cstheme="majorBidi"/>
      <w:b/>
      <w:caps/>
      <w:color w:val="1F3864" w:themeColor="accent5" w:themeShade="80"/>
      <w:sz w:val="28"/>
      <w:szCs w:val="26"/>
    </w:rPr>
  </w:style>
  <w:style w:type="character" w:customStyle="1" w:styleId="Heading3Char">
    <w:name w:val="Heading 3 Char"/>
    <w:basedOn w:val="DefaultParagraphFont"/>
    <w:link w:val="Heading3"/>
    <w:uiPriority w:val="9"/>
    <w:rsid w:val="000C70B0"/>
    <w:rPr>
      <w:rFonts w:ascii="Times New Roman" w:eastAsiaTheme="majorEastAsia" w:hAnsi="Times New Roman" w:cstheme="majorBidi"/>
      <w:b/>
      <w:caps/>
      <w:color w:val="2F5496" w:themeColor="accent5" w:themeShade="BF"/>
    </w:rPr>
  </w:style>
  <w:style w:type="character" w:customStyle="1" w:styleId="Heading4Char">
    <w:name w:val="Heading 4 Char"/>
    <w:basedOn w:val="DefaultParagraphFont"/>
    <w:link w:val="Heading4"/>
    <w:uiPriority w:val="9"/>
    <w:rsid w:val="000C70B0"/>
    <w:rPr>
      <w:rFonts w:ascii="Times New Roman" w:eastAsiaTheme="majorEastAsia" w:hAnsi="Times New Roman" w:cstheme="majorBidi"/>
      <w:iCs/>
      <w:caps/>
      <w:color w:val="2F5496" w:themeColor="accent5" w:themeShade="BF"/>
      <w:sz w:val="20"/>
    </w:rPr>
  </w:style>
  <w:style w:type="character" w:customStyle="1" w:styleId="Heading5Char">
    <w:name w:val="Heading 5 Char"/>
    <w:basedOn w:val="DefaultParagraphFont"/>
    <w:link w:val="Heading5"/>
    <w:uiPriority w:val="9"/>
    <w:rsid w:val="00ED7F1F"/>
    <w:rPr>
      <w:rFonts w:ascii="Times New Roman" w:eastAsiaTheme="majorEastAsia" w:hAnsi="Times New Roman" w:cstheme="majorBidi"/>
      <w:color w:val="1F3864" w:themeColor="accent5" w:themeShade="80"/>
      <w:sz w:val="22"/>
    </w:rPr>
  </w:style>
  <w:style w:type="paragraph" w:styleId="TOC1">
    <w:name w:val="toc 1"/>
    <w:basedOn w:val="Normal"/>
    <w:next w:val="Normal"/>
    <w:autoRedefine/>
    <w:uiPriority w:val="39"/>
    <w:unhideWhenUsed/>
    <w:rsid w:val="000C70B0"/>
    <w:pPr>
      <w:tabs>
        <w:tab w:val="right" w:leader="dot" w:pos="9350"/>
      </w:tabs>
      <w:spacing w:before="120" w:after="0"/>
    </w:pPr>
    <w:rPr>
      <w:rFonts w:asciiTheme="minorHAnsi" w:hAnsiTheme="minorHAnsi"/>
      <w:b/>
      <w:bCs/>
      <w:caps/>
      <w:szCs w:val="22"/>
    </w:rPr>
  </w:style>
  <w:style w:type="character" w:customStyle="1" w:styleId="Heading6Char">
    <w:name w:val="Heading 6 Char"/>
    <w:basedOn w:val="DefaultParagraphFont"/>
    <w:link w:val="Heading6"/>
    <w:uiPriority w:val="9"/>
    <w:rsid w:val="004556C9"/>
    <w:rPr>
      <w:rFonts w:ascii="Times New Roman" w:eastAsiaTheme="majorEastAsia" w:hAnsi="Times New Roman" w:cstheme="majorBidi"/>
      <w:sz w:val="22"/>
    </w:rPr>
  </w:style>
  <w:style w:type="character" w:customStyle="1" w:styleId="Heading7Char">
    <w:name w:val="Heading 7 Char"/>
    <w:basedOn w:val="DefaultParagraphFont"/>
    <w:link w:val="Heading7"/>
    <w:uiPriority w:val="9"/>
    <w:rsid w:val="00021C62"/>
    <w:rPr>
      <w:rFonts w:asciiTheme="majorHAnsi" w:eastAsiaTheme="majorEastAsia" w:hAnsiTheme="majorHAnsi" w:cstheme="majorBidi"/>
      <w:i/>
      <w:iCs/>
      <w:color w:val="1F4D78" w:themeColor="accent1" w:themeShade="7F"/>
      <w:sz w:val="22"/>
    </w:rPr>
  </w:style>
  <w:style w:type="character" w:customStyle="1" w:styleId="Heading8Char">
    <w:name w:val="Heading 8 Char"/>
    <w:basedOn w:val="DefaultParagraphFont"/>
    <w:link w:val="Heading8"/>
    <w:uiPriority w:val="9"/>
    <w:semiHidden/>
    <w:rsid w:val="00021C6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021C62"/>
    <w:rPr>
      <w:rFonts w:asciiTheme="majorHAnsi" w:eastAsiaTheme="majorEastAsia" w:hAnsiTheme="majorHAnsi" w:cstheme="majorBidi"/>
      <w:i/>
      <w:iCs/>
      <w:color w:val="272727" w:themeColor="text1" w:themeTint="D8"/>
      <w:sz w:val="21"/>
      <w:szCs w:val="21"/>
    </w:rPr>
  </w:style>
  <w:style w:type="paragraph" w:styleId="TOC2">
    <w:name w:val="toc 2"/>
    <w:basedOn w:val="Normal"/>
    <w:next w:val="Normal"/>
    <w:autoRedefine/>
    <w:uiPriority w:val="39"/>
    <w:unhideWhenUsed/>
    <w:rsid w:val="000767E8"/>
    <w:pPr>
      <w:spacing w:after="0"/>
      <w:ind w:left="220"/>
    </w:pPr>
    <w:rPr>
      <w:rFonts w:asciiTheme="minorHAnsi" w:hAnsiTheme="minorHAnsi"/>
      <w:smallCaps/>
      <w:szCs w:val="22"/>
    </w:rPr>
  </w:style>
  <w:style w:type="paragraph" w:styleId="TOC3">
    <w:name w:val="toc 3"/>
    <w:basedOn w:val="Normal"/>
    <w:next w:val="Normal"/>
    <w:autoRedefine/>
    <w:uiPriority w:val="39"/>
    <w:unhideWhenUsed/>
    <w:rsid w:val="0053605B"/>
    <w:pPr>
      <w:spacing w:after="0"/>
      <w:ind w:left="440"/>
    </w:pPr>
    <w:rPr>
      <w:rFonts w:asciiTheme="minorHAnsi" w:hAnsiTheme="minorHAnsi"/>
      <w:i/>
      <w:iCs/>
      <w:szCs w:val="22"/>
    </w:rPr>
  </w:style>
  <w:style w:type="paragraph" w:styleId="TOC4">
    <w:name w:val="toc 4"/>
    <w:basedOn w:val="Normal"/>
    <w:next w:val="Normal"/>
    <w:autoRedefine/>
    <w:uiPriority w:val="39"/>
    <w:unhideWhenUsed/>
    <w:rsid w:val="0053605B"/>
    <w:pPr>
      <w:spacing w:after="0"/>
      <w:ind w:left="660"/>
    </w:pPr>
    <w:rPr>
      <w:rFonts w:asciiTheme="minorHAnsi" w:hAnsiTheme="minorHAnsi"/>
      <w:sz w:val="18"/>
      <w:szCs w:val="18"/>
    </w:rPr>
  </w:style>
  <w:style w:type="paragraph" w:styleId="TOC5">
    <w:name w:val="toc 5"/>
    <w:basedOn w:val="Normal"/>
    <w:next w:val="Normal"/>
    <w:autoRedefine/>
    <w:uiPriority w:val="39"/>
    <w:unhideWhenUsed/>
    <w:rsid w:val="0053605B"/>
    <w:pPr>
      <w:spacing w:after="0"/>
      <w:ind w:left="880"/>
    </w:pPr>
    <w:rPr>
      <w:rFonts w:asciiTheme="minorHAnsi" w:hAnsiTheme="minorHAnsi"/>
      <w:sz w:val="18"/>
      <w:szCs w:val="18"/>
    </w:rPr>
  </w:style>
  <w:style w:type="paragraph" w:styleId="TOC6">
    <w:name w:val="toc 6"/>
    <w:basedOn w:val="Normal"/>
    <w:next w:val="Normal"/>
    <w:autoRedefine/>
    <w:uiPriority w:val="39"/>
    <w:unhideWhenUsed/>
    <w:rsid w:val="0053605B"/>
    <w:pPr>
      <w:spacing w:after="0"/>
      <w:ind w:left="1100"/>
    </w:pPr>
    <w:rPr>
      <w:rFonts w:asciiTheme="minorHAnsi" w:hAnsiTheme="minorHAnsi"/>
      <w:sz w:val="18"/>
      <w:szCs w:val="18"/>
    </w:rPr>
  </w:style>
  <w:style w:type="paragraph" w:styleId="TOC7">
    <w:name w:val="toc 7"/>
    <w:basedOn w:val="Normal"/>
    <w:next w:val="Normal"/>
    <w:autoRedefine/>
    <w:uiPriority w:val="39"/>
    <w:unhideWhenUsed/>
    <w:rsid w:val="0053605B"/>
    <w:pPr>
      <w:spacing w:after="0"/>
      <w:ind w:left="1320"/>
    </w:pPr>
    <w:rPr>
      <w:rFonts w:asciiTheme="minorHAnsi" w:hAnsiTheme="minorHAnsi"/>
      <w:sz w:val="18"/>
      <w:szCs w:val="18"/>
    </w:rPr>
  </w:style>
  <w:style w:type="paragraph" w:styleId="TOC8">
    <w:name w:val="toc 8"/>
    <w:basedOn w:val="Normal"/>
    <w:next w:val="Normal"/>
    <w:autoRedefine/>
    <w:uiPriority w:val="39"/>
    <w:unhideWhenUsed/>
    <w:rsid w:val="0053605B"/>
    <w:pPr>
      <w:spacing w:after="0"/>
      <w:ind w:left="1540"/>
    </w:pPr>
    <w:rPr>
      <w:rFonts w:asciiTheme="minorHAnsi" w:hAnsiTheme="minorHAnsi"/>
      <w:sz w:val="18"/>
      <w:szCs w:val="18"/>
    </w:rPr>
  </w:style>
  <w:style w:type="paragraph" w:styleId="TOC9">
    <w:name w:val="toc 9"/>
    <w:basedOn w:val="Normal"/>
    <w:next w:val="Normal"/>
    <w:autoRedefine/>
    <w:uiPriority w:val="39"/>
    <w:unhideWhenUsed/>
    <w:rsid w:val="0053605B"/>
    <w:pPr>
      <w:spacing w:after="0"/>
      <w:ind w:left="1760"/>
    </w:pPr>
    <w:rPr>
      <w:rFonts w:asciiTheme="minorHAnsi" w:hAnsiTheme="minorHAnsi"/>
      <w:sz w:val="18"/>
      <w:szCs w:val="18"/>
    </w:rPr>
  </w:style>
  <w:style w:type="paragraph" w:styleId="ListParagraph">
    <w:name w:val="List Paragraph"/>
    <w:basedOn w:val="Normal"/>
    <w:uiPriority w:val="34"/>
    <w:rsid w:val="009B1B0C"/>
    <w:pPr>
      <w:ind w:left="720"/>
      <w:contextualSpacing/>
    </w:pPr>
  </w:style>
  <w:style w:type="character" w:customStyle="1" w:styleId="round-selectorh2">
    <w:name w:val="round-selector__h2"/>
    <w:basedOn w:val="DefaultParagraphFont"/>
    <w:rsid w:val="006412B5"/>
  </w:style>
  <w:style w:type="character" w:customStyle="1" w:styleId="apple-converted-space">
    <w:name w:val="apple-converted-space"/>
    <w:basedOn w:val="DefaultParagraphFont"/>
    <w:rsid w:val="006412B5"/>
  </w:style>
  <w:style w:type="character" w:customStyle="1" w:styleId="round-selectorh3">
    <w:name w:val="round-selector__h3"/>
    <w:basedOn w:val="DefaultParagraphFont"/>
    <w:rsid w:val="006412B5"/>
  </w:style>
  <w:style w:type="character" w:styleId="Hyperlink">
    <w:name w:val="Hyperlink"/>
    <w:basedOn w:val="DefaultParagraphFont"/>
    <w:uiPriority w:val="99"/>
    <w:unhideWhenUsed/>
    <w:rsid w:val="006412B5"/>
    <w:rPr>
      <w:color w:val="0000FF"/>
      <w:u w:val="single"/>
    </w:rPr>
  </w:style>
  <w:style w:type="character" w:customStyle="1" w:styleId="control-label">
    <w:name w:val="control-label"/>
    <w:basedOn w:val="DefaultParagraphFont"/>
    <w:rsid w:val="006412B5"/>
  </w:style>
  <w:style w:type="paragraph" w:styleId="Header">
    <w:name w:val="header"/>
    <w:basedOn w:val="Normal"/>
    <w:link w:val="HeaderChar"/>
    <w:uiPriority w:val="99"/>
    <w:unhideWhenUsed/>
    <w:rsid w:val="00270624"/>
    <w:pPr>
      <w:tabs>
        <w:tab w:val="center" w:pos="4680"/>
        <w:tab w:val="right" w:pos="9360"/>
      </w:tabs>
      <w:spacing w:after="0"/>
    </w:pPr>
  </w:style>
  <w:style w:type="character" w:customStyle="1" w:styleId="HeaderChar">
    <w:name w:val="Header Char"/>
    <w:basedOn w:val="DefaultParagraphFont"/>
    <w:link w:val="Header"/>
    <w:uiPriority w:val="99"/>
    <w:rsid w:val="00270624"/>
    <w:rPr>
      <w:rFonts w:ascii="Times New Roman" w:hAnsi="Times New Roman"/>
      <w:sz w:val="22"/>
    </w:rPr>
  </w:style>
  <w:style w:type="paragraph" w:styleId="Footer">
    <w:name w:val="footer"/>
    <w:basedOn w:val="Normal"/>
    <w:link w:val="FooterChar"/>
    <w:uiPriority w:val="99"/>
    <w:unhideWhenUsed/>
    <w:rsid w:val="00270624"/>
    <w:pPr>
      <w:tabs>
        <w:tab w:val="center" w:pos="4680"/>
        <w:tab w:val="right" w:pos="9360"/>
      </w:tabs>
      <w:spacing w:after="0"/>
    </w:pPr>
  </w:style>
  <w:style w:type="character" w:customStyle="1" w:styleId="FooterChar">
    <w:name w:val="Footer Char"/>
    <w:basedOn w:val="DefaultParagraphFont"/>
    <w:link w:val="Footer"/>
    <w:uiPriority w:val="99"/>
    <w:rsid w:val="00270624"/>
    <w:rPr>
      <w:rFonts w:ascii="Times New Roman" w:hAnsi="Times New Roman"/>
      <w:sz w:val="22"/>
    </w:rPr>
  </w:style>
  <w:style w:type="paragraph" w:styleId="BalloonText">
    <w:name w:val="Balloon Text"/>
    <w:basedOn w:val="Normal"/>
    <w:link w:val="BalloonTextChar"/>
    <w:uiPriority w:val="99"/>
    <w:semiHidden/>
    <w:unhideWhenUsed/>
    <w:rsid w:val="00A41E0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41E05"/>
    <w:rPr>
      <w:rFonts w:ascii="Tahoma" w:hAnsi="Tahoma" w:cs="Tahoma"/>
      <w:sz w:val="16"/>
      <w:szCs w:val="16"/>
    </w:rPr>
  </w:style>
  <w:style w:type="paragraph" w:styleId="TOCHeading">
    <w:name w:val="TOC Heading"/>
    <w:basedOn w:val="Heading1"/>
    <w:next w:val="Normal"/>
    <w:uiPriority w:val="39"/>
    <w:unhideWhenUsed/>
    <w:qFormat/>
    <w:rsid w:val="007C783B"/>
    <w:pPr>
      <w:spacing w:before="480" w:after="0" w:line="276" w:lineRule="auto"/>
      <w:outlineLvl w:val="9"/>
    </w:pPr>
    <w:rPr>
      <w:rFonts w:asciiTheme="majorHAnsi" w:hAnsiTheme="majorHAnsi"/>
      <w:bCs/>
      <w:caps w:val="0"/>
      <w:color w:val="2E74B5" w:themeColor="accent1" w:themeShade="BF"/>
      <w:sz w:val="28"/>
      <w:szCs w:val="28"/>
    </w:rPr>
  </w:style>
  <w:style w:type="character" w:styleId="PageNumber">
    <w:name w:val="page number"/>
    <w:basedOn w:val="DefaultParagraphFont"/>
    <w:uiPriority w:val="99"/>
    <w:semiHidden/>
    <w:unhideWhenUsed/>
    <w:rsid w:val="00F54A46"/>
  </w:style>
  <w:style w:type="character" w:styleId="UnresolvedMention">
    <w:name w:val="Unresolved Mention"/>
    <w:basedOn w:val="DefaultParagraphFont"/>
    <w:uiPriority w:val="99"/>
    <w:rsid w:val="0036529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35700155">
      <w:bodyDiv w:val="1"/>
      <w:marLeft w:val="0"/>
      <w:marRight w:val="0"/>
      <w:marTop w:val="0"/>
      <w:marBottom w:val="0"/>
      <w:divBdr>
        <w:top w:val="none" w:sz="0" w:space="0" w:color="auto"/>
        <w:left w:val="none" w:sz="0" w:space="0" w:color="auto"/>
        <w:bottom w:val="none" w:sz="0" w:space="0" w:color="auto"/>
        <w:right w:val="none" w:sz="0" w:space="0" w:color="auto"/>
      </w:divBdr>
      <w:divsChild>
        <w:div w:id="1363899897">
          <w:marLeft w:val="150"/>
          <w:marRight w:val="150"/>
          <w:marTop w:val="75"/>
          <w:marBottom w:val="150"/>
          <w:divBdr>
            <w:top w:val="none" w:sz="0" w:space="0" w:color="auto"/>
            <w:left w:val="none" w:sz="0" w:space="0" w:color="auto"/>
            <w:bottom w:val="none" w:sz="0" w:space="0" w:color="auto"/>
            <w:right w:val="none" w:sz="0" w:space="0" w:color="auto"/>
          </w:divBdr>
          <w:divsChild>
            <w:div w:id="553154589">
              <w:marLeft w:val="0"/>
              <w:marRight w:val="0"/>
              <w:marTop w:val="0"/>
              <w:marBottom w:val="0"/>
              <w:divBdr>
                <w:top w:val="none" w:sz="0" w:space="0" w:color="auto"/>
                <w:left w:val="none" w:sz="0" w:space="0" w:color="auto"/>
                <w:bottom w:val="none" w:sz="0" w:space="0" w:color="auto"/>
                <w:right w:val="none" w:sz="0" w:space="0" w:color="auto"/>
              </w:divBdr>
            </w:div>
            <w:div w:id="585306555">
              <w:marLeft w:val="0"/>
              <w:marRight w:val="0"/>
              <w:marTop w:val="0"/>
              <w:marBottom w:val="0"/>
              <w:divBdr>
                <w:top w:val="none" w:sz="0" w:space="0" w:color="auto"/>
                <w:left w:val="none" w:sz="0" w:space="0" w:color="auto"/>
                <w:bottom w:val="none" w:sz="0" w:space="0" w:color="auto"/>
                <w:right w:val="none" w:sz="0" w:space="0" w:color="auto"/>
              </w:divBdr>
            </w:div>
          </w:divsChild>
        </w:div>
        <w:div w:id="29380331">
          <w:marLeft w:val="0"/>
          <w:marRight w:val="0"/>
          <w:marTop w:val="0"/>
          <w:marBottom w:val="0"/>
          <w:divBdr>
            <w:top w:val="none" w:sz="0" w:space="0" w:color="auto"/>
            <w:left w:val="none" w:sz="0" w:space="0" w:color="auto"/>
            <w:bottom w:val="none" w:sz="0" w:space="0" w:color="auto"/>
            <w:right w:val="none" w:sz="0" w:space="0" w:color="auto"/>
          </w:divBdr>
          <w:divsChild>
            <w:div w:id="1423451938">
              <w:marLeft w:val="0"/>
              <w:marRight w:val="0"/>
              <w:marTop w:val="0"/>
              <w:marBottom w:val="0"/>
              <w:divBdr>
                <w:top w:val="none" w:sz="0" w:space="0" w:color="auto"/>
                <w:left w:val="none" w:sz="0" w:space="0" w:color="auto"/>
                <w:bottom w:val="none" w:sz="0" w:space="0" w:color="auto"/>
                <w:right w:val="none" w:sz="0" w:space="0" w:color="auto"/>
              </w:divBdr>
            </w:div>
            <w:div w:id="681859622">
              <w:marLeft w:val="-225"/>
              <w:marRight w:val="-225"/>
              <w:marTop w:val="0"/>
              <w:marBottom w:val="0"/>
              <w:divBdr>
                <w:top w:val="none" w:sz="0" w:space="0" w:color="auto"/>
                <w:left w:val="none" w:sz="0" w:space="0" w:color="auto"/>
                <w:bottom w:val="none" w:sz="0" w:space="0" w:color="auto"/>
                <w:right w:val="none" w:sz="0" w:space="0" w:color="auto"/>
              </w:divBdr>
              <w:divsChild>
                <w:div w:id="1255628534">
                  <w:marLeft w:val="0"/>
                  <w:marRight w:val="0"/>
                  <w:marTop w:val="0"/>
                  <w:marBottom w:val="0"/>
                  <w:divBdr>
                    <w:top w:val="none" w:sz="0" w:space="0" w:color="auto"/>
                    <w:left w:val="none" w:sz="0" w:space="0" w:color="auto"/>
                    <w:bottom w:val="none" w:sz="0" w:space="0" w:color="auto"/>
                    <w:right w:val="none" w:sz="0" w:space="0" w:color="auto"/>
                  </w:divBdr>
                </w:div>
              </w:divsChild>
            </w:div>
            <w:div w:id="964577107">
              <w:marLeft w:val="-225"/>
              <w:marRight w:val="-225"/>
              <w:marTop w:val="0"/>
              <w:marBottom w:val="0"/>
              <w:divBdr>
                <w:top w:val="none" w:sz="0" w:space="0" w:color="auto"/>
                <w:left w:val="none" w:sz="0" w:space="0" w:color="auto"/>
                <w:bottom w:val="none" w:sz="0" w:space="0" w:color="auto"/>
                <w:right w:val="none" w:sz="0" w:space="0" w:color="auto"/>
              </w:divBdr>
              <w:divsChild>
                <w:div w:id="357312860">
                  <w:marLeft w:val="0"/>
                  <w:marRight w:val="0"/>
                  <w:marTop w:val="0"/>
                  <w:marBottom w:val="0"/>
                  <w:divBdr>
                    <w:top w:val="none" w:sz="0" w:space="0" w:color="auto"/>
                    <w:left w:val="none" w:sz="0" w:space="0" w:color="auto"/>
                    <w:bottom w:val="none" w:sz="0" w:space="0" w:color="auto"/>
                    <w:right w:val="none" w:sz="0" w:space="0" w:color="auto"/>
                  </w:divBdr>
                </w:div>
              </w:divsChild>
            </w:div>
            <w:div w:id="1405179594">
              <w:marLeft w:val="-225"/>
              <w:marRight w:val="-225"/>
              <w:marTop w:val="0"/>
              <w:marBottom w:val="0"/>
              <w:divBdr>
                <w:top w:val="none" w:sz="0" w:space="0" w:color="auto"/>
                <w:left w:val="none" w:sz="0" w:space="0" w:color="auto"/>
                <w:bottom w:val="none" w:sz="0" w:space="0" w:color="auto"/>
                <w:right w:val="none" w:sz="0" w:space="0" w:color="auto"/>
              </w:divBdr>
              <w:divsChild>
                <w:div w:id="1248267937">
                  <w:marLeft w:val="0"/>
                  <w:marRight w:val="0"/>
                  <w:marTop w:val="0"/>
                  <w:marBottom w:val="0"/>
                  <w:divBdr>
                    <w:top w:val="none" w:sz="0" w:space="0" w:color="auto"/>
                    <w:left w:val="none" w:sz="0" w:space="0" w:color="auto"/>
                    <w:bottom w:val="none" w:sz="0" w:space="0" w:color="auto"/>
                    <w:right w:val="none" w:sz="0" w:space="0" w:color="auto"/>
                  </w:divBdr>
                </w:div>
              </w:divsChild>
            </w:div>
            <w:div w:id="926116706">
              <w:marLeft w:val="-225"/>
              <w:marRight w:val="-225"/>
              <w:marTop w:val="0"/>
              <w:marBottom w:val="0"/>
              <w:divBdr>
                <w:top w:val="none" w:sz="0" w:space="0" w:color="auto"/>
                <w:left w:val="none" w:sz="0" w:space="0" w:color="auto"/>
                <w:bottom w:val="none" w:sz="0" w:space="0" w:color="auto"/>
                <w:right w:val="none" w:sz="0" w:space="0" w:color="auto"/>
              </w:divBdr>
            </w:div>
            <w:div w:id="149714332">
              <w:marLeft w:val="-225"/>
              <w:marRight w:val="-225"/>
              <w:marTop w:val="0"/>
              <w:marBottom w:val="0"/>
              <w:divBdr>
                <w:top w:val="none" w:sz="0" w:space="0" w:color="auto"/>
                <w:left w:val="none" w:sz="0" w:space="0" w:color="auto"/>
                <w:bottom w:val="none" w:sz="0" w:space="0" w:color="auto"/>
                <w:right w:val="none" w:sz="0" w:space="0" w:color="auto"/>
              </w:divBdr>
              <w:divsChild>
                <w:div w:id="1238633386">
                  <w:marLeft w:val="0"/>
                  <w:marRight w:val="0"/>
                  <w:marTop w:val="0"/>
                  <w:marBottom w:val="0"/>
                  <w:divBdr>
                    <w:top w:val="none" w:sz="0" w:space="0" w:color="auto"/>
                    <w:left w:val="none" w:sz="0" w:space="0" w:color="auto"/>
                    <w:bottom w:val="none" w:sz="0" w:space="0" w:color="auto"/>
                    <w:right w:val="none" w:sz="0" w:space="0" w:color="auto"/>
                  </w:divBdr>
                </w:div>
              </w:divsChild>
            </w:div>
            <w:div w:id="751466068">
              <w:marLeft w:val="-225"/>
              <w:marRight w:val="-225"/>
              <w:marTop w:val="0"/>
              <w:marBottom w:val="0"/>
              <w:divBdr>
                <w:top w:val="none" w:sz="0" w:space="0" w:color="auto"/>
                <w:left w:val="none" w:sz="0" w:space="0" w:color="auto"/>
                <w:bottom w:val="none" w:sz="0" w:space="0" w:color="auto"/>
                <w:right w:val="none" w:sz="0" w:space="0" w:color="auto"/>
              </w:divBdr>
              <w:divsChild>
                <w:div w:id="363217202">
                  <w:marLeft w:val="0"/>
                  <w:marRight w:val="0"/>
                  <w:marTop w:val="0"/>
                  <w:marBottom w:val="0"/>
                  <w:divBdr>
                    <w:top w:val="none" w:sz="0" w:space="0" w:color="auto"/>
                    <w:left w:val="none" w:sz="0" w:space="0" w:color="auto"/>
                    <w:bottom w:val="none" w:sz="0" w:space="0" w:color="auto"/>
                    <w:right w:val="none" w:sz="0" w:space="0" w:color="auto"/>
                  </w:divBdr>
                </w:div>
              </w:divsChild>
            </w:div>
            <w:div w:id="2095473746">
              <w:marLeft w:val="-225"/>
              <w:marRight w:val="-225"/>
              <w:marTop w:val="0"/>
              <w:marBottom w:val="0"/>
              <w:divBdr>
                <w:top w:val="none" w:sz="0" w:space="0" w:color="auto"/>
                <w:left w:val="none" w:sz="0" w:space="0" w:color="auto"/>
                <w:bottom w:val="none" w:sz="0" w:space="0" w:color="auto"/>
                <w:right w:val="none" w:sz="0" w:space="0" w:color="auto"/>
              </w:divBdr>
              <w:divsChild>
                <w:div w:id="518275326">
                  <w:marLeft w:val="0"/>
                  <w:marRight w:val="0"/>
                  <w:marTop w:val="0"/>
                  <w:marBottom w:val="0"/>
                  <w:divBdr>
                    <w:top w:val="none" w:sz="0" w:space="0" w:color="auto"/>
                    <w:left w:val="none" w:sz="0" w:space="0" w:color="auto"/>
                    <w:bottom w:val="none" w:sz="0" w:space="0" w:color="auto"/>
                    <w:right w:val="none" w:sz="0" w:space="0" w:color="auto"/>
                  </w:divBdr>
                </w:div>
              </w:divsChild>
            </w:div>
            <w:div w:id="526986270">
              <w:marLeft w:val="-225"/>
              <w:marRight w:val="-225"/>
              <w:marTop w:val="0"/>
              <w:marBottom w:val="0"/>
              <w:divBdr>
                <w:top w:val="none" w:sz="0" w:space="0" w:color="auto"/>
                <w:left w:val="none" w:sz="0" w:space="0" w:color="auto"/>
                <w:bottom w:val="none" w:sz="0" w:space="0" w:color="auto"/>
                <w:right w:val="none" w:sz="0" w:space="0" w:color="auto"/>
              </w:divBdr>
              <w:divsChild>
                <w:div w:id="856041062">
                  <w:marLeft w:val="0"/>
                  <w:marRight w:val="0"/>
                  <w:marTop w:val="0"/>
                  <w:marBottom w:val="0"/>
                  <w:divBdr>
                    <w:top w:val="none" w:sz="0" w:space="0" w:color="auto"/>
                    <w:left w:val="none" w:sz="0" w:space="0" w:color="auto"/>
                    <w:bottom w:val="none" w:sz="0" w:space="0" w:color="auto"/>
                    <w:right w:val="none" w:sz="0" w:space="0" w:color="auto"/>
                  </w:divBdr>
                </w:div>
              </w:divsChild>
            </w:div>
            <w:div w:id="1150827664">
              <w:marLeft w:val="-225"/>
              <w:marRight w:val="-225"/>
              <w:marTop w:val="0"/>
              <w:marBottom w:val="0"/>
              <w:divBdr>
                <w:top w:val="none" w:sz="0" w:space="0" w:color="auto"/>
                <w:left w:val="none" w:sz="0" w:space="0" w:color="auto"/>
                <w:bottom w:val="none" w:sz="0" w:space="0" w:color="auto"/>
                <w:right w:val="none" w:sz="0" w:space="0" w:color="auto"/>
              </w:divBdr>
              <w:divsChild>
                <w:div w:id="2142530579">
                  <w:marLeft w:val="0"/>
                  <w:marRight w:val="0"/>
                  <w:marTop w:val="0"/>
                  <w:marBottom w:val="0"/>
                  <w:divBdr>
                    <w:top w:val="none" w:sz="0" w:space="0" w:color="auto"/>
                    <w:left w:val="none" w:sz="0" w:space="0" w:color="auto"/>
                    <w:bottom w:val="none" w:sz="0" w:space="0" w:color="auto"/>
                    <w:right w:val="none" w:sz="0" w:space="0" w:color="auto"/>
                  </w:divBdr>
                </w:div>
              </w:divsChild>
            </w:div>
            <w:div w:id="1390956977">
              <w:marLeft w:val="-225"/>
              <w:marRight w:val="-225"/>
              <w:marTop w:val="0"/>
              <w:marBottom w:val="0"/>
              <w:divBdr>
                <w:top w:val="none" w:sz="0" w:space="0" w:color="auto"/>
                <w:left w:val="none" w:sz="0" w:space="0" w:color="auto"/>
                <w:bottom w:val="none" w:sz="0" w:space="0" w:color="auto"/>
                <w:right w:val="none" w:sz="0" w:space="0" w:color="auto"/>
              </w:divBdr>
              <w:divsChild>
                <w:div w:id="103767719">
                  <w:marLeft w:val="0"/>
                  <w:marRight w:val="0"/>
                  <w:marTop w:val="0"/>
                  <w:marBottom w:val="0"/>
                  <w:divBdr>
                    <w:top w:val="none" w:sz="0" w:space="0" w:color="auto"/>
                    <w:left w:val="none" w:sz="0" w:space="0" w:color="auto"/>
                    <w:bottom w:val="none" w:sz="0" w:space="0" w:color="auto"/>
                    <w:right w:val="none" w:sz="0" w:space="0" w:color="auto"/>
                  </w:divBdr>
                  <w:divsChild>
                    <w:div w:id="70929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5817617">
      <w:bodyDiv w:val="1"/>
      <w:marLeft w:val="0"/>
      <w:marRight w:val="0"/>
      <w:marTop w:val="0"/>
      <w:marBottom w:val="0"/>
      <w:divBdr>
        <w:top w:val="none" w:sz="0" w:space="0" w:color="auto"/>
        <w:left w:val="none" w:sz="0" w:space="0" w:color="auto"/>
        <w:bottom w:val="none" w:sz="0" w:space="0" w:color="auto"/>
        <w:right w:val="none" w:sz="0" w:space="0" w:color="auto"/>
      </w:divBdr>
      <w:divsChild>
        <w:div w:id="372657156">
          <w:marLeft w:val="0"/>
          <w:marRight w:val="0"/>
          <w:marTop w:val="0"/>
          <w:marBottom w:val="0"/>
          <w:divBdr>
            <w:top w:val="none" w:sz="0" w:space="0" w:color="auto"/>
            <w:left w:val="none" w:sz="0" w:space="0" w:color="auto"/>
            <w:bottom w:val="none" w:sz="0" w:space="0" w:color="auto"/>
            <w:right w:val="none" w:sz="0" w:space="0" w:color="auto"/>
          </w:divBdr>
        </w:div>
        <w:div w:id="348797551">
          <w:marLeft w:val="0"/>
          <w:marRight w:val="0"/>
          <w:marTop w:val="0"/>
          <w:marBottom w:val="0"/>
          <w:divBdr>
            <w:top w:val="none" w:sz="0" w:space="0" w:color="auto"/>
            <w:left w:val="none" w:sz="0" w:space="0" w:color="auto"/>
            <w:bottom w:val="none" w:sz="0" w:space="0" w:color="auto"/>
            <w:right w:val="none" w:sz="0" w:space="0" w:color="auto"/>
          </w:divBdr>
        </w:div>
        <w:div w:id="484593707">
          <w:marLeft w:val="2160"/>
          <w:marRight w:val="0"/>
          <w:marTop w:val="0"/>
          <w:marBottom w:val="0"/>
          <w:divBdr>
            <w:top w:val="none" w:sz="0" w:space="0" w:color="auto"/>
            <w:left w:val="none" w:sz="0" w:space="0" w:color="auto"/>
            <w:bottom w:val="none" w:sz="0" w:space="0" w:color="auto"/>
            <w:right w:val="none" w:sz="0" w:space="0" w:color="auto"/>
          </w:divBdr>
        </w:div>
        <w:div w:id="520165073">
          <w:marLeft w:val="0"/>
          <w:marRight w:val="0"/>
          <w:marTop w:val="0"/>
          <w:marBottom w:val="0"/>
          <w:divBdr>
            <w:top w:val="none" w:sz="0" w:space="0" w:color="auto"/>
            <w:left w:val="none" w:sz="0" w:space="0" w:color="auto"/>
            <w:bottom w:val="none" w:sz="0" w:space="0" w:color="auto"/>
            <w:right w:val="none" w:sz="0" w:space="0" w:color="auto"/>
          </w:divBdr>
        </w:div>
        <w:div w:id="207618332">
          <w:marLeft w:val="1440"/>
          <w:marRight w:val="0"/>
          <w:marTop w:val="0"/>
          <w:marBottom w:val="0"/>
          <w:divBdr>
            <w:top w:val="none" w:sz="0" w:space="0" w:color="auto"/>
            <w:left w:val="none" w:sz="0" w:space="0" w:color="auto"/>
            <w:bottom w:val="none" w:sz="0" w:space="0" w:color="auto"/>
            <w:right w:val="none" w:sz="0" w:space="0" w:color="auto"/>
          </w:divBdr>
        </w:div>
        <w:div w:id="390730814">
          <w:marLeft w:val="0"/>
          <w:marRight w:val="0"/>
          <w:marTop w:val="0"/>
          <w:marBottom w:val="0"/>
          <w:divBdr>
            <w:top w:val="none" w:sz="0" w:space="0" w:color="auto"/>
            <w:left w:val="none" w:sz="0" w:space="0" w:color="auto"/>
            <w:bottom w:val="none" w:sz="0" w:space="0" w:color="auto"/>
            <w:right w:val="none" w:sz="0" w:space="0" w:color="auto"/>
          </w:divBdr>
        </w:div>
        <w:div w:id="1713723079">
          <w:marLeft w:val="1440"/>
          <w:marRight w:val="0"/>
          <w:marTop w:val="0"/>
          <w:marBottom w:val="0"/>
          <w:divBdr>
            <w:top w:val="none" w:sz="0" w:space="0" w:color="auto"/>
            <w:left w:val="none" w:sz="0" w:space="0" w:color="auto"/>
            <w:bottom w:val="none" w:sz="0" w:space="0" w:color="auto"/>
            <w:right w:val="none" w:sz="0" w:space="0" w:color="auto"/>
          </w:divBdr>
        </w:div>
        <w:div w:id="2125473">
          <w:marLeft w:val="2880"/>
          <w:marRight w:val="-220"/>
          <w:marTop w:val="0"/>
          <w:marBottom w:val="220"/>
          <w:divBdr>
            <w:top w:val="none" w:sz="0" w:space="0" w:color="auto"/>
            <w:left w:val="none" w:sz="0" w:space="0" w:color="auto"/>
            <w:bottom w:val="none" w:sz="0" w:space="0" w:color="auto"/>
            <w:right w:val="none" w:sz="0" w:space="0" w:color="auto"/>
          </w:divBdr>
        </w:div>
        <w:div w:id="1002314040">
          <w:marLeft w:val="720"/>
          <w:marRight w:val="0"/>
          <w:marTop w:val="0"/>
          <w:marBottom w:val="0"/>
          <w:divBdr>
            <w:top w:val="none" w:sz="0" w:space="0" w:color="auto"/>
            <w:left w:val="none" w:sz="0" w:space="0" w:color="auto"/>
            <w:bottom w:val="none" w:sz="0" w:space="0" w:color="auto"/>
            <w:right w:val="none" w:sz="0" w:space="0" w:color="auto"/>
          </w:divBdr>
        </w:div>
        <w:div w:id="870651304">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coreviewer.ct.capsher.com/" TargetMode="External"/><Relationship Id="rId13" Type="http://schemas.openxmlformats.org/officeDocument/2006/relationships/image" Target="media/image5.emf"/><Relationship Id="rId18" Type="http://schemas.openxmlformats.org/officeDocument/2006/relationships/image" Target="media/image10.png"/><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png"/><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emf"/><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png"/><Relationship Id="rId28"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image" Target="media/image11.emf"/><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footer" Target="footer1.xml"/><Relationship Id="rId30"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876B7212-D3F3-BB4B-9515-BB53C177DB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1775</Words>
  <Characters>10123</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11875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Monica Barbery</dc:creator>
  <cp:lastModifiedBy>Monica Barbery</cp:lastModifiedBy>
  <cp:revision>4</cp:revision>
  <dcterms:created xsi:type="dcterms:W3CDTF">2019-11-22T13:43:00Z</dcterms:created>
  <dcterms:modified xsi:type="dcterms:W3CDTF">2021-06-29T13:09:00Z</dcterms:modified>
</cp:coreProperties>
</file>